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rPr>
      </w:pPr>
      <w:r w:rsidDel="00000000" w:rsidR="00000000" w:rsidRPr="00000000">
        <w:rPr>
          <w:i w:val="1"/>
          <w:rtl w:val="0"/>
        </w:rPr>
        <w:t xml:space="preserve">(Insert your departments letter head)</w:t>
      </w:r>
      <w:r w:rsidDel="00000000" w:rsidR="00000000" w:rsidRPr="00000000">
        <w:rPr>
          <w:rtl w:val="0"/>
        </w:rPr>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rPr>
          <w:b w:val="1"/>
        </w:rPr>
      </w:pPr>
      <w:r w:rsidDel="00000000" w:rsidR="00000000" w:rsidRPr="00000000">
        <w:rPr>
          <w:b w:val="1"/>
          <w:rtl w:val="0"/>
        </w:rPr>
        <w:t xml:space="preserve">INFORMATION ASSET OWNER (IAO) LETTER OF APPOINTMENT</w:t>
      </w:r>
    </w:p>
    <w:p w:rsidR="00000000" w:rsidDel="00000000" w:rsidP="00000000" w:rsidRDefault="00000000" w:rsidRPr="00000000" w14:paraId="00000004">
      <w:pPr>
        <w:widowControl w:val="0"/>
        <w:numPr>
          <w:ilvl w:val="0"/>
          <w:numId w:val="2"/>
        </w:numPr>
        <w:spacing w:after="240" w:before="240" w:line="240" w:lineRule="auto"/>
        <w:ind w:left="720" w:hanging="360"/>
        <w:rPr/>
      </w:pPr>
      <w:r w:rsidDel="00000000" w:rsidR="00000000" w:rsidRPr="00000000">
        <w:rPr>
          <w:rtl w:val="0"/>
        </w:rPr>
        <w:t xml:space="preserve">As the </w:t>
      </w:r>
      <w:r w:rsidDel="00000000" w:rsidR="00000000" w:rsidRPr="00000000">
        <w:rPr>
          <w:color w:val="ff0000"/>
          <w:rtl w:val="0"/>
        </w:rPr>
        <w:t xml:space="preserve">XXXX</w:t>
      </w:r>
      <w:r w:rsidDel="00000000" w:rsidR="00000000" w:rsidRPr="00000000">
        <w:rPr>
          <w:rtl w:val="0"/>
        </w:rPr>
        <w:t xml:space="preserve"> for </w:t>
      </w:r>
      <w:r w:rsidDel="00000000" w:rsidR="00000000" w:rsidRPr="00000000">
        <w:rPr>
          <w:color w:val="ff0000"/>
          <w:rtl w:val="0"/>
        </w:rPr>
        <w:t xml:space="preserve">XXXX</w:t>
      </w:r>
      <w:r w:rsidDel="00000000" w:rsidR="00000000" w:rsidRPr="00000000">
        <w:rPr>
          <w:rtl w:val="0"/>
        </w:rPr>
        <w:t xml:space="preserve">. I welcome you to your role as an Information Asset Owner (IAO). This letter is the formal recognition of your authority and accountability to manage the information risk within your business area, and to lead and foster a culture that values, protects and ensures ethical use of information. This letter is written in accordance with the </w:t>
      </w:r>
      <w:hyperlink r:id="rId6">
        <w:r w:rsidDel="00000000" w:rsidR="00000000" w:rsidRPr="00000000">
          <w:rPr>
            <w:color w:val="1155cc"/>
            <w:u w:val="single"/>
            <w:rtl w:val="0"/>
          </w:rPr>
          <w:t xml:space="preserve">IAO role guidance</w:t>
        </w:r>
      </w:hyperlink>
      <w:r w:rsidDel="00000000" w:rsidR="00000000" w:rsidRPr="00000000">
        <w:rPr>
          <w:rtl w:val="0"/>
        </w:rPr>
        <w:t xml:space="preserve">.</w:t>
      </w:r>
    </w:p>
    <w:p w:rsidR="00000000" w:rsidDel="00000000" w:rsidP="00000000" w:rsidRDefault="00000000" w:rsidRPr="00000000" w14:paraId="00000005">
      <w:pPr>
        <w:widowControl w:val="0"/>
        <w:spacing w:after="240" w:before="240" w:line="240" w:lineRule="auto"/>
        <w:ind w:left="720" w:firstLine="0"/>
        <w:rPr/>
      </w:pPr>
      <w:r w:rsidDel="00000000" w:rsidR="00000000" w:rsidRPr="00000000">
        <w:rPr>
          <w:rtl w:val="0"/>
        </w:rPr>
      </w:r>
    </w:p>
    <w:p w:rsidR="00000000" w:rsidDel="00000000" w:rsidP="00000000" w:rsidRDefault="00000000" w:rsidRPr="00000000" w14:paraId="00000006">
      <w:pPr>
        <w:widowControl w:val="0"/>
        <w:numPr>
          <w:ilvl w:val="0"/>
          <w:numId w:val="2"/>
        </w:numPr>
        <w:spacing w:after="240" w:before="240" w:line="240" w:lineRule="auto"/>
        <w:ind w:left="720" w:hanging="360"/>
        <w:rPr/>
      </w:pPr>
      <w:r w:rsidDel="00000000" w:rsidR="00000000" w:rsidRPr="00000000">
        <w:rPr>
          <w:rtl w:val="0"/>
        </w:rPr>
        <w:t xml:space="preserve">An information asset is defined by the Cabinet Office as: </w:t>
      </w:r>
      <w:r w:rsidDel="00000000" w:rsidR="00000000" w:rsidRPr="00000000">
        <w:rPr>
          <w:i w:val="1"/>
          <w:rtl w:val="0"/>
        </w:rPr>
        <w:t xml:space="preserve">“A body of information, defined and managed as a single unit so it can be understood, shared, protected, and exploited effectively. Information assets have recognisable and manageable value, risk, content and lifecycles.</w:t>
      </w:r>
      <w:r w:rsidDel="00000000" w:rsidR="00000000" w:rsidRPr="00000000">
        <w:rPr>
          <w:rtl w:val="0"/>
        </w:rPr>
      </w:r>
    </w:p>
    <w:p w:rsidR="00000000" w:rsidDel="00000000" w:rsidP="00000000" w:rsidRDefault="00000000" w:rsidRPr="00000000" w14:paraId="00000007">
      <w:pPr>
        <w:widowControl w:val="0"/>
        <w:spacing w:after="240" w:before="240" w:line="240" w:lineRule="auto"/>
        <w:ind w:left="720" w:firstLine="0"/>
        <w:rPr/>
      </w:pPr>
      <w:r w:rsidDel="00000000" w:rsidR="00000000" w:rsidRPr="00000000">
        <w:rPr>
          <w:rtl w:val="0"/>
        </w:rPr>
      </w:r>
    </w:p>
    <w:p w:rsidR="00000000" w:rsidDel="00000000" w:rsidP="00000000" w:rsidRDefault="00000000" w:rsidRPr="00000000" w14:paraId="00000008">
      <w:pPr>
        <w:numPr>
          <w:ilvl w:val="0"/>
          <w:numId w:val="2"/>
        </w:numPr>
        <w:spacing w:after="0" w:afterAutospacing="0" w:before="240" w:line="240" w:lineRule="auto"/>
        <w:ind w:left="720" w:hanging="360"/>
        <w:rPr/>
      </w:pPr>
      <w:r w:rsidDel="00000000" w:rsidR="00000000" w:rsidRPr="00000000">
        <w:rPr>
          <w:rtl w:val="0"/>
        </w:rPr>
        <w:t xml:space="preserve">As an IAO it is your responsibility to:</w:t>
      </w:r>
    </w:p>
    <w:p w:rsidR="00000000" w:rsidDel="00000000" w:rsidP="00000000" w:rsidRDefault="00000000" w:rsidRPr="00000000" w14:paraId="00000009">
      <w:pPr>
        <w:numPr>
          <w:ilvl w:val="1"/>
          <w:numId w:val="2"/>
        </w:numPr>
        <w:spacing w:after="0" w:afterAutospacing="0" w:before="0" w:beforeAutospacing="0" w:line="240" w:lineRule="auto"/>
        <w:ind w:left="1440" w:hanging="360"/>
        <w:rPr/>
      </w:pPr>
      <w:r w:rsidDel="00000000" w:rsidR="00000000" w:rsidRPr="00000000">
        <w:rPr>
          <w:rtl w:val="0"/>
        </w:rPr>
        <w:t xml:space="preserve">Undertake the </w:t>
      </w:r>
      <w:hyperlink r:id="rId7">
        <w:r w:rsidDel="00000000" w:rsidR="00000000" w:rsidRPr="00000000">
          <w:rPr>
            <w:color w:val="1155cc"/>
            <w:u w:val="single"/>
            <w:rtl w:val="0"/>
          </w:rPr>
          <w:t xml:space="preserve">IAO training</w:t>
        </w:r>
      </w:hyperlink>
      <w:r w:rsidDel="00000000" w:rsidR="00000000" w:rsidRPr="00000000">
        <w:rPr>
          <w:rtl w:val="0"/>
        </w:rPr>
        <w:t xml:space="preserve"> (log in required) as soon as possible, but within 3 months of appointment.</w:t>
      </w:r>
    </w:p>
    <w:p w:rsidR="00000000" w:rsidDel="00000000" w:rsidP="00000000" w:rsidRDefault="00000000" w:rsidRPr="00000000" w14:paraId="0000000A">
      <w:pPr>
        <w:numPr>
          <w:ilvl w:val="1"/>
          <w:numId w:val="2"/>
        </w:numPr>
        <w:spacing w:after="0" w:afterAutospacing="0" w:before="0" w:beforeAutospacing="0" w:line="240" w:lineRule="auto"/>
        <w:ind w:left="1440" w:hanging="360"/>
        <w:rPr/>
      </w:pPr>
      <w:r w:rsidDel="00000000" w:rsidR="00000000" w:rsidRPr="00000000">
        <w:rPr>
          <w:rtl w:val="0"/>
        </w:rPr>
        <w:t xml:space="preserve">Ensure your IAO responsibilities are captured in your goals/objectives.</w:t>
      </w:r>
    </w:p>
    <w:p w:rsidR="00000000" w:rsidDel="00000000" w:rsidP="00000000" w:rsidRDefault="00000000" w:rsidRPr="00000000" w14:paraId="0000000B">
      <w:pPr>
        <w:numPr>
          <w:ilvl w:val="1"/>
          <w:numId w:val="2"/>
        </w:numPr>
        <w:spacing w:after="240" w:before="0" w:beforeAutospacing="0" w:line="240" w:lineRule="auto"/>
        <w:ind w:left="1440" w:hanging="360"/>
        <w:rPr/>
      </w:pPr>
      <w:r w:rsidDel="00000000" w:rsidR="00000000" w:rsidRPr="00000000">
        <w:rPr>
          <w:rtl w:val="0"/>
        </w:rPr>
        <w:t xml:space="preserve">Ensure any staff who you have formally delegated responsibilities to also undertakes the training and reflects their delegated duties in their goals/objectives.</w:t>
      </w:r>
    </w:p>
    <w:p w:rsidR="00000000" w:rsidDel="00000000" w:rsidP="00000000" w:rsidRDefault="00000000" w:rsidRPr="00000000" w14:paraId="0000000C">
      <w:pPr>
        <w:spacing w:after="240" w:before="240" w:line="240" w:lineRule="auto"/>
        <w:ind w:left="1440" w:firstLine="0"/>
        <w:rPr/>
      </w:pPr>
      <w:r w:rsidDel="00000000" w:rsidR="00000000" w:rsidRPr="00000000">
        <w:rPr>
          <w:rtl w:val="0"/>
        </w:rPr>
      </w:r>
    </w:p>
    <w:p w:rsidR="00000000" w:rsidDel="00000000" w:rsidP="00000000" w:rsidRDefault="00000000" w:rsidRPr="00000000" w14:paraId="0000000D">
      <w:pPr>
        <w:numPr>
          <w:ilvl w:val="0"/>
          <w:numId w:val="2"/>
        </w:numPr>
        <w:spacing w:after="240" w:before="240" w:line="240" w:lineRule="auto"/>
        <w:ind w:left="720" w:hanging="360"/>
        <w:rPr/>
      </w:pPr>
      <w:r w:rsidDel="00000000" w:rsidR="00000000" w:rsidRPr="00000000">
        <w:rPr>
          <w:rtl w:val="0"/>
        </w:rPr>
        <w:t xml:space="preserve">As an IAO and in accordance with the guidance on the IAO Role, your </w:t>
      </w:r>
      <w:r w:rsidDel="00000000" w:rsidR="00000000" w:rsidRPr="00000000">
        <w:rPr>
          <w:b w:val="1"/>
          <w:rtl w:val="0"/>
        </w:rPr>
        <w:t xml:space="preserve">core activities</w:t>
      </w:r>
      <w:r w:rsidDel="00000000" w:rsidR="00000000" w:rsidRPr="00000000">
        <w:rPr>
          <w:rtl w:val="0"/>
        </w:rPr>
        <w:t xml:space="preserve"> are to:</w:t>
      </w:r>
    </w:p>
    <w:p w:rsidR="00000000" w:rsidDel="00000000" w:rsidP="00000000" w:rsidRDefault="00000000" w:rsidRPr="00000000" w14:paraId="0000000E">
      <w:pPr>
        <w:spacing w:after="240" w:before="240" w:line="240" w:lineRule="auto"/>
        <w:rPr/>
      </w:pPr>
      <w:r w:rsidDel="00000000" w:rsidR="00000000" w:rsidRPr="00000000">
        <w:rPr>
          <w:rtl w:val="0"/>
        </w:rPr>
      </w:r>
    </w:p>
    <w:p w:rsidR="00000000" w:rsidDel="00000000" w:rsidP="00000000" w:rsidRDefault="00000000" w:rsidRPr="00000000" w14:paraId="0000000F">
      <w:pPr>
        <w:numPr>
          <w:ilvl w:val="1"/>
          <w:numId w:val="2"/>
        </w:numPr>
        <w:spacing w:after="240" w:before="240" w:line="240" w:lineRule="auto"/>
        <w:ind w:left="1440" w:hanging="360"/>
        <w:rPr/>
      </w:pPr>
      <w:r w:rsidDel="00000000" w:rsidR="00000000" w:rsidRPr="00000000">
        <w:rPr>
          <w:rtl w:val="0"/>
        </w:rPr>
        <w:t xml:space="preserve">Maintain a register of your information assets and ensure that you, or an appointed delegate, reviews the Information Asset Register at least once every three months. You must also ensure that records (digital and physical) are captured in line with our legal, regulatory and policy obligations, and that they are appropriately managed in a consistent manner throughout their life-cycle through to disposal or preservation.</w:t>
      </w:r>
    </w:p>
    <w:p w:rsidR="00000000" w:rsidDel="00000000" w:rsidP="00000000" w:rsidRDefault="00000000" w:rsidRPr="00000000" w14:paraId="00000010">
      <w:pPr>
        <w:spacing w:after="240" w:before="240" w:line="240" w:lineRule="auto"/>
        <w:ind w:left="1440" w:firstLine="0"/>
        <w:rPr/>
      </w:pPr>
      <w:r w:rsidDel="00000000" w:rsidR="00000000" w:rsidRPr="00000000">
        <w:rPr>
          <w:rtl w:val="0"/>
        </w:rPr>
      </w:r>
    </w:p>
    <w:p w:rsidR="00000000" w:rsidDel="00000000" w:rsidP="00000000" w:rsidRDefault="00000000" w:rsidRPr="00000000" w14:paraId="00000011">
      <w:pPr>
        <w:numPr>
          <w:ilvl w:val="1"/>
          <w:numId w:val="2"/>
        </w:numPr>
        <w:spacing w:after="0" w:afterAutospacing="0" w:before="240" w:line="240" w:lineRule="auto"/>
        <w:ind w:left="1440" w:hanging="360"/>
        <w:rPr/>
      </w:pPr>
      <w:r w:rsidDel="00000000" w:rsidR="00000000" w:rsidRPr="00000000">
        <w:rPr>
          <w:rtl w:val="0"/>
        </w:rPr>
        <w:t xml:space="preserve">Regularly identify and formally review the risks to the Confidentiality, Integrity, and Availability of the information assets you have responsibility for, and:</w:t>
      </w:r>
    </w:p>
    <w:p w:rsidR="00000000" w:rsidDel="00000000" w:rsidP="00000000" w:rsidRDefault="00000000" w:rsidRPr="00000000" w14:paraId="00000012">
      <w:pPr>
        <w:numPr>
          <w:ilvl w:val="2"/>
          <w:numId w:val="2"/>
        </w:numPr>
        <w:spacing w:after="0" w:afterAutospacing="0" w:before="0" w:beforeAutospacing="0" w:line="240" w:lineRule="auto"/>
        <w:ind w:left="2160" w:hanging="360"/>
        <w:rPr/>
      </w:pPr>
      <w:r w:rsidDel="00000000" w:rsidR="00000000" w:rsidRPr="00000000">
        <w:rPr>
          <w:rtl w:val="0"/>
        </w:rPr>
        <w:t xml:space="preserve">Record the information risks that you own using IAR.</w:t>
      </w:r>
    </w:p>
    <w:p w:rsidR="00000000" w:rsidDel="00000000" w:rsidP="00000000" w:rsidRDefault="00000000" w:rsidRPr="00000000" w14:paraId="00000013">
      <w:pPr>
        <w:numPr>
          <w:ilvl w:val="2"/>
          <w:numId w:val="2"/>
        </w:numPr>
        <w:spacing w:after="0" w:afterAutospacing="0" w:before="0" w:beforeAutospacing="0" w:line="240" w:lineRule="auto"/>
        <w:ind w:left="2160" w:hanging="360"/>
        <w:rPr/>
      </w:pPr>
      <w:r w:rsidDel="00000000" w:rsidR="00000000" w:rsidRPr="00000000">
        <w:rPr>
          <w:rtl w:val="0"/>
        </w:rPr>
        <w:t xml:space="preserve">Ensure that mitigations are continually maintained to protect these information assets.</w:t>
      </w:r>
    </w:p>
    <w:p w:rsidR="00000000" w:rsidDel="00000000" w:rsidP="00000000" w:rsidRDefault="00000000" w:rsidRPr="00000000" w14:paraId="00000014">
      <w:pPr>
        <w:numPr>
          <w:ilvl w:val="2"/>
          <w:numId w:val="2"/>
        </w:numPr>
        <w:spacing w:after="240" w:before="0" w:beforeAutospacing="0" w:line="240" w:lineRule="auto"/>
        <w:ind w:left="2160" w:hanging="360"/>
        <w:rPr/>
      </w:pPr>
      <w:r w:rsidDel="00000000" w:rsidR="00000000" w:rsidRPr="00000000">
        <w:rPr>
          <w:rtl w:val="0"/>
        </w:rPr>
        <w:t xml:space="preserve">Report your annual ‘Top 3 Information Risks’ written assessments when requested.</w:t>
      </w:r>
    </w:p>
    <w:p w:rsidR="00000000" w:rsidDel="00000000" w:rsidP="00000000" w:rsidRDefault="00000000" w:rsidRPr="00000000" w14:paraId="00000015">
      <w:pPr>
        <w:spacing w:after="240" w:before="240" w:line="240" w:lineRule="auto"/>
        <w:ind w:left="2160" w:firstLine="0"/>
        <w:rPr/>
      </w:pPr>
      <w:r w:rsidDel="00000000" w:rsidR="00000000" w:rsidRPr="00000000">
        <w:rPr>
          <w:rtl w:val="0"/>
        </w:rPr>
      </w:r>
    </w:p>
    <w:p w:rsidR="00000000" w:rsidDel="00000000" w:rsidP="00000000" w:rsidRDefault="00000000" w:rsidRPr="00000000" w14:paraId="00000016">
      <w:pPr>
        <w:numPr>
          <w:ilvl w:val="1"/>
          <w:numId w:val="2"/>
        </w:numPr>
        <w:spacing w:after="240" w:before="240" w:line="240" w:lineRule="auto"/>
        <w:ind w:left="1440" w:hanging="360"/>
        <w:rPr/>
      </w:pPr>
      <w:r w:rsidDel="00000000" w:rsidR="00000000" w:rsidRPr="00000000">
        <w:rPr>
          <w:rtl w:val="0"/>
        </w:rPr>
        <w:t xml:space="preserve">Ensure all activities in your area of responsibility have had a Data Protection Screening carried out and implement any / all required actions to assure compliance with policy and legal obligations.</w:t>
      </w:r>
    </w:p>
    <w:p w:rsidR="00000000" w:rsidDel="00000000" w:rsidP="00000000" w:rsidRDefault="00000000" w:rsidRPr="00000000" w14:paraId="00000017">
      <w:pPr>
        <w:spacing w:after="240" w:before="240" w:line="240" w:lineRule="auto"/>
        <w:ind w:left="1440" w:firstLine="0"/>
        <w:rPr/>
      </w:pPr>
      <w:r w:rsidDel="00000000" w:rsidR="00000000" w:rsidRPr="00000000">
        <w:rPr>
          <w:rtl w:val="0"/>
        </w:rPr>
      </w:r>
    </w:p>
    <w:p w:rsidR="00000000" w:rsidDel="00000000" w:rsidP="00000000" w:rsidRDefault="00000000" w:rsidRPr="00000000" w14:paraId="00000018">
      <w:pPr>
        <w:numPr>
          <w:ilvl w:val="0"/>
          <w:numId w:val="2"/>
        </w:numPr>
        <w:spacing w:after="0" w:afterAutospacing="0" w:before="240" w:line="240" w:lineRule="auto"/>
        <w:ind w:left="720" w:hanging="360"/>
        <w:rPr/>
      </w:pPr>
      <w:r w:rsidDel="00000000" w:rsidR="00000000" w:rsidRPr="00000000">
        <w:rPr>
          <w:rtl w:val="0"/>
        </w:rPr>
        <w:t xml:space="preserve">As part of leading and fostering a culture of best practice in your area of accountability, you should also:</w:t>
      </w:r>
    </w:p>
    <w:p w:rsidR="00000000" w:rsidDel="00000000" w:rsidP="00000000" w:rsidRDefault="00000000" w:rsidRPr="00000000" w14:paraId="00000019">
      <w:pPr>
        <w:numPr>
          <w:ilvl w:val="1"/>
          <w:numId w:val="2"/>
        </w:numPr>
        <w:spacing w:after="0" w:afterAutospacing="0" w:before="0" w:beforeAutospacing="0" w:line="240" w:lineRule="auto"/>
        <w:ind w:left="1440" w:hanging="360"/>
        <w:rPr/>
      </w:pPr>
      <w:r w:rsidDel="00000000" w:rsidR="00000000" w:rsidRPr="00000000">
        <w:rPr>
          <w:rtl w:val="0"/>
        </w:rPr>
        <w:t xml:space="preserve">Ensure that Data Losses and Security Breaches are reported and that you are promptly briefed on losses impacting your team’s information. </w:t>
      </w:r>
    </w:p>
    <w:p w:rsidR="00000000" w:rsidDel="00000000" w:rsidP="00000000" w:rsidRDefault="00000000" w:rsidRPr="00000000" w14:paraId="0000001A">
      <w:pPr>
        <w:numPr>
          <w:ilvl w:val="1"/>
          <w:numId w:val="2"/>
        </w:numPr>
        <w:spacing w:after="0" w:afterAutospacing="0" w:before="0" w:beforeAutospacing="0" w:line="240" w:lineRule="auto"/>
        <w:ind w:left="1440" w:hanging="360"/>
        <w:rPr/>
      </w:pPr>
      <w:r w:rsidDel="00000000" w:rsidR="00000000" w:rsidRPr="00000000">
        <w:rPr>
          <w:rtl w:val="0"/>
        </w:rPr>
        <w:t xml:space="preserve">Ensure all IT systems and applications that are used to store or process your information are secure and under continuous assurance in line with current policy.</w:t>
      </w:r>
      <w:r w:rsidDel="00000000" w:rsidR="00000000" w:rsidRPr="00000000">
        <w:rPr>
          <w:rtl w:val="0"/>
        </w:rPr>
      </w:r>
    </w:p>
    <w:p w:rsidR="00000000" w:rsidDel="00000000" w:rsidP="00000000" w:rsidRDefault="00000000" w:rsidRPr="00000000" w14:paraId="0000001B">
      <w:pPr>
        <w:numPr>
          <w:ilvl w:val="1"/>
          <w:numId w:val="2"/>
        </w:numPr>
        <w:spacing w:after="0" w:afterAutospacing="0" w:before="0" w:beforeAutospacing="0" w:line="240" w:lineRule="auto"/>
        <w:ind w:left="1440" w:hanging="360"/>
        <w:rPr/>
      </w:pPr>
      <w:r w:rsidDel="00000000" w:rsidR="00000000" w:rsidRPr="00000000">
        <w:rPr>
          <w:rtl w:val="0"/>
        </w:rPr>
        <w:t xml:space="preserve">Seek assurance that business information is: </w:t>
      </w:r>
    </w:p>
    <w:p w:rsidR="00000000" w:rsidDel="00000000" w:rsidP="00000000" w:rsidRDefault="00000000" w:rsidRPr="00000000" w14:paraId="0000001C">
      <w:pPr>
        <w:numPr>
          <w:ilvl w:val="2"/>
          <w:numId w:val="2"/>
        </w:numPr>
        <w:spacing w:after="0" w:afterAutospacing="0" w:before="0" w:beforeAutospacing="0" w:line="240" w:lineRule="auto"/>
        <w:ind w:left="2160" w:hanging="360"/>
        <w:rPr/>
      </w:pPr>
      <w:r w:rsidDel="00000000" w:rsidR="00000000" w:rsidRPr="00000000">
        <w:rPr>
          <w:rtl w:val="0"/>
        </w:rPr>
        <w:t xml:space="preserve">Stored in the appropriate information repository</w:t>
      </w:r>
    </w:p>
    <w:p w:rsidR="00000000" w:rsidDel="00000000" w:rsidP="00000000" w:rsidRDefault="00000000" w:rsidRPr="00000000" w14:paraId="0000001D">
      <w:pPr>
        <w:numPr>
          <w:ilvl w:val="2"/>
          <w:numId w:val="2"/>
        </w:numPr>
        <w:spacing w:after="0" w:afterAutospacing="0" w:before="0" w:beforeAutospacing="0" w:line="240" w:lineRule="auto"/>
        <w:ind w:left="2160" w:hanging="360"/>
        <w:rPr/>
      </w:pPr>
      <w:r w:rsidDel="00000000" w:rsidR="00000000" w:rsidRPr="00000000">
        <w:rPr>
          <w:rtl w:val="0"/>
        </w:rPr>
        <w:t xml:space="preserve">Classified correctly using the Government Security Classifications framework.</w:t>
      </w:r>
    </w:p>
    <w:p w:rsidR="00000000" w:rsidDel="00000000" w:rsidP="00000000" w:rsidRDefault="00000000" w:rsidRPr="00000000" w14:paraId="0000001E">
      <w:pPr>
        <w:numPr>
          <w:ilvl w:val="2"/>
          <w:numId w:val="2"/>
        </w:numPr>
        <w:spacing w:after="240" w:before="0" w:beforeAutospacing="0" w:line="240" w:lineRule="auto"/>
        <w:ind w:left="2160" w:hanging="360"/>
        <w:rPr/>
      </w:pPr>
      <w:r w:rsidDel="00000000" w:rsidR="00000000" w:rsidRPr="00000000">
        <w:rPr>
          <w:rtl w:val="0"/>
        </w:rPr>
        <w:t xml:space="preserve">Only accessible by appropriate, authorised staff.</w:t>
      </w:r>
    </w:p>
    <w:p w:rsidR="00000000" w:rsidDel="00000000" w:rsidP="00000000" w:rsidRDefault="00000000" w:rsidRPr="00000000" w14:paraId="0000001F">
      <w:pPr>
        <w:spacing w:after="240" w:before="240" w:line="240" w:lineRule="auto"/>
        <w:ind w:left="0" w:firstLine="0"/>
        <w:rPr/>
      </w:pPr>
      <w:r w:rsidDel="00000000" w:rsidR="00000000" w:rsidRPr="00000000">
        <w:rPr>
          <w:rtl w:val="0"/>
        </w:rPr>
      </w:r>
    </w:p>
    <w:p w:rsidR="00000000" w:rsidDel="00000000" w:rsidP="00000000" w:rsidRDefault="00000000" w:rsidRPr="00000000" w14:paraId="00000020">
      <w:pPr>
        <w:numPr>
          <w:ilvl w:val="0"/>
          <w:numId w:val="1"/>
        </w:numPr>
        <w:spacing w:after="240" w:before="240" w:line="240" w:lineRule="auto"/>
        <w:ind w:left="720" w:hanging="360"/>
        <w:rPr/>
      </w:pPr>
      <w:r w:rsidDel="00000000" w:rsidR="00000000" w:rsidRPr="00000000">
        <w:rPr>
          <w:rtl w:val="0"/>
        </w:rPr>
        <w:t xml:space="preserve">As an IAO, you are ultimately accountable and you </w:t>
      </w:r>
      <w:r w:rsidDel="00000000" w:rsidR="00000000" w:rsidRPr="00000000">
        <w:rPr>
          <w:b w:val="1"/>
          <w:rtl w:val="0"/>
        </w:rPr>
        <w:t xml:space="preserve">cannot</w:t>
      </w:r>
      <w:r w:rsidDel="00000000" w:rsidR="00000000" w:rsidRPr="00000000">
        <w:rPr>
          <w:rtl w:val="0"/>
        </w:rPr>
        <w:t xml:space="preserve"> delegate your </w:t>
      </w:r>
      <w:r w:rsidDel="00000000" w:rsidR="00000000" w:rsidRPr="00000000">
        <w:rPr>
          <w:rtl w:val="0"/>
        </w:rPr>
        <w:t xml:space="preserve">accountability </w:t>
      </w:r>
      <w:r w:rsidDel="00000000" w:rsidR="00000000" w:rsidRPr="00000000">
        <w:rPr>
          <w:rtl w:val="0"/>
        </w:rPr>
        <w:t xml:space="preserve">down, you have the authority to delegate duties to other staff to help provide support to your IAO role.</w:t>
      </w:r>
    </w:p>
    <w:p w:rsidR="00000000" w:rsidDel="00000000" w:rsidP="00000000" w:rsidRDefault="00000000" w:rsidRPr="00000000" w14:paraId="00000021">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government/publications/information-asset-owner-role-guidance" TargetMode="External"/><Relationship Id="rId7" Type="http://schemas.openxmlformats.org/officeDocument/2006/relationships/hyperlink" Target="https://learn.civilservice.gov.uk/courses/Jmg4B2mFTseEK4FyvYq6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