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color w:val="2b579a"/>
          <w:sz w:val="20"/>
          <w:szCs w:val="20"/>
          <w:shd w:fill="e6e6e6" w:val="clear"/>
        </w:rPr>
        <w:drawing>
          <wp:anchor allowOverlap="1" behindDoc="0" distB="114300" distT="114300" distL="114300" distR="114300" hidden="0" layoutInCell="1" locked="0" relativeHeight="0" simplePos="0">
            <wp:simplePos x="0" y="0"/>
            <wp:positionH relativeFrom="page">
              <wp:posOffset>392430</wp:posOffset>
            </wp:positionH>
            <wp:positionV relativeFrom="page">
              <wp:posOffset>338455</wp:posOffset>
            </wp:positionV>
            <wp:extent cx="939006" cy="633412"/>
            <wp:effectExtent b="0" l="0" r="0" t="0"/>
            <wp:wrapNone/>
            <wp:docPr id="577"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939006" cy="633412"/>
                    </a:xfrm>
                    <a:prstGeom prst="rect"/>
                    <a:ln/>
                  </pic:spPr>
                </pic:pic>
              </a:graphicData>
            </a:graphic>
          </wp:anchor>
        </w:drawing>
      </w:r>
      <w:r w:rsidDel="00000000" w:rsidR="00000000" w:rsidRPr="00000000">
        <w:rPr>
          <w:rFonts w:ascii="Arial" w:cs="Arial" w:eastAsia="Arial" w:hAnsi="Arial"/>
          <w:color w:val="2b579a"/>
          <w:sz w:val="20"/>
          <w:szCs w:val="20"/>
          <w:shd w:fill="e6e6e6" w:val="clear"/>
        </w:rPr>
        <w:drawing>
          <wp:anchor allowOverlap="1" behindDoc="1" distB="0" distT="0" distL="0" distR="0" hidden="0" layoutInCell="1" locked="0" relativeHeight="0" simplePos="0">
            <wp:simplePos x="0" y="0"/>
            <wp:positionH relativeFrom="page">
              <wp:posOffset>-37462</wp:posOffset>
            </wp:positionH>
            <wp:positionV relativeFrom="page">
              <wp:posOffset>-27937</wp:posOffset>
            </wp:positionV>
            <wp:extent cx="7600950" cy="1962150"/>
            <wp:effectExtent b="0" l="0" r="0" t="0"/>
            <wp:wrapNone/>
            <wp:docPr id="572" name="image3.png"/>
            <a:graphic>
              <a:graphicData uri="http://schemas.openxmlformats.org/drawingml/2006/picture">
                <pic:pic>
                  <pic:nvPicPr>
                    <pic:cNvPr id="0" name="image3.png"/>
                    <pic:cNvPicPr preferRelativeResize="0"/>
                  </pic:nvPicPr>
                  <pic:blipFill>
                    <a:blip r:embed="rId8"/>
                    <a:srcRect b="30424" l="0" r="22599" t="29650"/>
                    <a:stretch>
                      <a:fillRect/>
                    </a:stretch>
                  </pic:blipFill>
                  <pic:spPr>
                    <a:xfrm>
                      <a:off x="0" y="0"/>
                      <a:ext cx="7600950" cy="1962150"/>
                    </a:xfrm>
                    <a:prstGeom prst="rect"/>
                    <a:ln/>
                  </pic:spPr>
                </pic:pic>
              </a:graphicData>
            </a:graphic>
          </wp:anchor>
        </w:drawing>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rPr>
          <w:rFonts w:ascii="Arial" w:cs="Arial" w:eastAsia="Arial" w:hAnsi="Arial"/>
        </w:rPr>
      </w:pPr>
      <w:r w:rsidDel="00000000" w:rsidR="00000000" w:rsidRPr="00000000">
        <w:rPr>
          <w:rtl w:val="0"/>
        </w:rPr>
      </w:r>
    </w:p>
    <w:p w:rsidR="00000000" w:rsidDel="00000000" w:rsidP="00000000" w:rsidRDefault="00000000" w:rsidRPr="00000000" w14:paraId="00000004">
      <w:pPr>
        <w:rPr>
          <w:rFonts w:ascii="Arial" w:cs="Arial" w:eastAsia="Arial" w:hAnsi="Arial"/>
        </w:rPr>
      </w:pPr>
      <w:r w:rsidDel="00000000" w:rsidR="00000000" w:rsidRPr="00000000">
        <w:rPr>
          <w:rtl w:val="0"/>
        </w:rPr>
      </w:r>
    </w:p>
    <w:p w:rsidR="00000000" w:rsidDel="00000000" w:rsidP="00000000" w:rsidRDefault="00000000" w:rsidRPr="00000000" w14:paraId="00000005">
      <w:pPr>
        <w:spacing w:after="0" w:lineRule="auto"/>
        <w:jc w:val="both"/>
        <w:rPr>
          <w:rFonts w:ascii="Arial" w:cs="Arial" w:eastAsia="Arial" w:hAnsi="Arial"/>
          <w:b w:val="1"/>
        </w:rPr>
      </w:pPr>
      <w:r w:rsidDel="00000000" w:rsidR="00000000" w:rsidRPr="00000000">
        <w:rPr>
          <w:rFonts w:ascii="Arial" w:cs="Arial" w:eastAsia="Arial" w:hAnsi="Arial"/>
          <w:b w:val="1"/>
        </w:rPr>
        <mc:AlternateContent>
          <mc:Choice Requires="wpg">
            <w:drawing>
              <wp:anchor allowOverlap="1" behindDoc="0" distB="114300" distT="114300" distL="114300" distR="114300" hidden="0" layoutInCell="1" locked="0" relativeHeight="0" simplePos="0">
                <wp:simplePos x="0" y="0"/>
                <wp:positionH relativeFrom="page">
                  <wp:posOffset>338773</wp:posOffset>
                </wp:positionH>
                <wp:positionV relativeFrom="page">
                  <wp:posOffset>2481263</wp:posOffset>
                </wp:positionV>
                <wp:extent cx="7000875" cy="7419975"/>
                <wp:effectExtent b="0" l="0" r="0" t="0"/>
                <wp:wrapNone/>
                <wp:docPr id="571" name=""/>
                <a:graphic>
                  <a:graphicData uri="http://schemas.microsoft.com/office/word/2010/wordprocessingShape">
                    <wps:wsp>
                      <wps:cNvSpPr/>
                      <wps:cNvPr id="2" name="Shape 2"/>
                      <wps:spPr>
                        <a:xfrm>
                          <a:off x="1850325" y="74775"/>
                          <a:ext cx="6991350" cy="74104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73763"/>
                                <w:sz w:val="88"/>
                                <w:vertAlign w:val="baseline"/>
                              </w:rPr>
                              <w:t xml:space="preserve">GovAssure: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
                                <w:vertAlign w:val="baseline"/>
                              </w:rPr>
                            </w:r>
                            <w:r w:rsidDel="00000000" w:rsidR="00000000" w:rsidRPr="00000000">
                              <w:rPr>
                                <w:rFonts w:ascii="Arial" w:cs="Arial" w:eastAsia="Arial" w:hAnsi="Arial"/>
                                <w:b w:val="1"/>
                                <w:i w:val="0"/>
                                <w:smallCaps w:val="0"/>
                                <w:strike w:val="0"/>
                                <w:color w:val="073763"/>
                                <w:sz w:val="88"/>
                                <w:vertAlign w:val="baseline"/>
                              </w:rPr>
                              <w:t xml:space="preserve">Scoping document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73763"/>
                                <w:sz w:val="8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Helvetica Neue" w:cs="Helvetica Neue" w:eastAsia="Helvetica Neue" w:hAnsi="Helvetica Neue"/>
                                <w:b w:val="1"/>
                                <w:i w:val="0"/>
                                <w:smallCaps w:val="0"/>
                                <w:strike w:val="0"/>
                                <w:color w:val="073763"/>
                                <w:sz w:val="8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338773</wp:posOffset>
                </wp:positionH>
                <wp:positionV relativeFrom="page">
                  <wp:posOffset>2481263</wp:posOffset>
                </wp:positionV>
                <wp:extent cx="7000875" cy="7419975"/>
                <wp:effectExtent b="0" l="0" r="0" t="0"/>
                <wp:wrapNone/>
                <wp:docPr id="571"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000875" cy="7419975"/>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6">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Purpose of this document</w:t>
      </w:r>
    </w:p>
    <w:p w:rsidR="00000000" w:rsidDel="00000000" w:rsidP="00000000" w:rsidRDefault="00000000" w:rsidRPr="00000000" w14:paraId="00000007">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document is used to capture information and decisions about an organisation’s services and systems during stages 1 and 2 of a GovAssure assessment. When completed, it provides an evidence-based justification for the scope of the assessment.</w:t>
      </w:r>
    </w:p>
    <w:p w:rsidR="00000000" w:rsidDel="00000000" w:rsidP="00000000" w:rsidRDefault="00000000" w:rsidRPr="00000000" w14:paraId="00000008">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9">
      <w:pPr>
        <w:spacing w:after="0" w:lineRule="auto"/>
        <w:jc w:val="both"/>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Stage 1: Describe the organisation’s context and services</w:t>
      </w:r>
    </w:p>
    <w:p w:rsidR="00000000" w:rsidDel="00000000" w:rsidP="00000000" w:rsidRDefault="00000000" w:rsidRPr="00000000" w14:paraId="0000000A">
      <w:pPr>
        <w:spacing w:after="0" w:lineRule="auto"/>
        <w:jc w:val="both"/>
        <w:rPr>
          <w:rFonts w:ascii="Arial" w:cs="Arial" w:eastAsia="Arial" w:hAnsi="Arial"/>
          <w:b w:val="1"/>
          <w:sz w:val="20"/>
          <w:szCs w:val="20"/>
        </w:rPr>
      </w:pPr>
      <w:hyperlink w:anchor="bookmark=id.30j0zll">
        <w:r w:rsidDel="00000000" w:rsidR="00000000" w:rsidRPr="00000000">
          <w:rPr>
            <w:rFonts w:ascii="Arial" w:cs="Arial" w:eastAsia="Arial" w:hAnsi="Arial"/>
            <w:b w:val="1"/>
            <w:color w:val="0000ff"/>
            <w:sz w:val="20"/>
            <w:szCs w:val="20"/>
            <w:u w:val="single"/>
            <w:rtl w:val="0"/>
          </w:rPr>
          <w:t xml:space="preserve">Part A: Describe the organisation's context and mission</w:t>
        </w:r>
      </w:hyperlink>
      <w:r w:rsidDel="00000000" w:rsidR="00000000" w:rsidRPr="00000000">
        <w:rPr>
          <w:rtl w:val="0"/>
        </w:rPr>
      </w:r>
    </w:p>
    <w:p w:rsidR="00000000" w:rsidDel="00000000" w:rsidP="00000000" w:rsidRDefault="00000000" w:rsidRPr="00000000" w14:paraId="0000000B">
      <w:pPr>
        <w:spacing w:after="0" w:lineRule="auto"/>
        <w:jc w:val="both"/>
        <w:rPr>
          <w:rFonts w:ascii="Arial" w:cs="Arial" w:eastAsia="Arial" w:hAnsi="Arial"/>
          <w:b w:val="1"/>
          <w:color w:val="0000ff"/>
          <w:sz w:val="20"/>
          <w:szCs w:val="20"/>
          <w:u w:val="single"/>
        </w:rPr>
      </w:pPr>
      <w:hyperlink w:anchor="bookmark=id.1fob9te">
        <w:r w:rsidDel="00000000" w:rsidR="00000000" w:rsidRPr="00000000">
          <w:rPr>
            <w:rFonts w:ascii="Arial" w:cs="Arial" w:eastAsia="Arial" w:hAnsi="Arial"/>
            <w:b w:val="1"/>
            <w:color w:val="0000ff"/>
            <w:sz w:val="20"/>
            <w:szCs w:val="20"/>
            <w:u w:val="single"/>
            <w:rtl w:val="0"/>
          </w:rPr>
          <w:t xml:space="preserve">Part B: Identify and define the essential services</w:t>
        </w:r>
      </w:hyperlink>
      <w:r w:rsidDel="00000000" w:rsidR="00000000" w:rsidRPr="00000000">
        <w:rPr>
          <w:rtl w:val="0"/>
        </w:rPr>
      </w:r>
    </w:p>
    <w:p w:rsidR="00000000" w:rsidDel="00000000" w:rsidP="00000000" w:rsidRDefault="00000000" w:rsidRPr="00000000" w14:paraId="0000000C">
      <w:pPr>
        <w:spacing w:after="0" w:lineRule="auto"/>
        <w:jc w:val="both"/>
        <w:rPr>
          <w:rFonts w:ascii="Arial" w:cs="Arial" w:eastAsia="Arial" w:hAnsi="Arial"/>
          <w:b w:val="1"/>
          <w:color w:val="0000ff"/>
          <w:sz w:val="20"/>
          <w:szCs w:val="20"/>
          <w:u w:val="single"/>
        </w:rPr>
      </w:pPr>
      <w:r w:rsidDel="00000000" w:rsidR="00000000" w:rsidRPr="00000000">
        <w:rPr>
          <w:rtl w:val="0"/>
        </w:rPr>
      </w:r>
    </w:p>
    <w:p w:rsidR="00000000" w:rsidDel="00000000" w:rsidP="00000000" w:rsidRDefault="00000000" w:rsidRPr="00000000" w14:paraId="0000000D">
      <w:pPr>
        <w:spacing w:after="0" w:lineRule="auto"/>
        <w:jc w:val="both"/>
        <w:rPr>
          <w:rFonts w:ascii="Arial" w:cs="Arial" w:eastAsia="Arial" w:hAnsi="Arial"/>
          <w:b w:val="1"/>
          <w:sz w:val="20"/>
          <w:szCs w:val="20"/>
          <w:u w:val="single"/>
        </w:rPr>
      </w:pPr>
      <w:r w:rsidDel="00000000" w:rsidR="00000000" w:rsidRPr="00000000">
        <w:rPr>
          <w:b w:val="1"/>
          <w:u w:val="single"/>
          <w:rtl w:val="0"/>
        </w:rPr>
        <w:t xml:space="preserve">Stage 2: Identify the in-scope systems and assign the Government CAF profile</w:t>
      </w:r>
      <w:r w:rsidDel="00000000" w:rsidR="00000000" w:rsidRPr="00000000">
        <w:rPr>
          <w:rtl w:val="0"/>
        </w:rPr>
      </w:r>
    </w:p>
    <w:p w:rsidR="00000000" w:rsidDel="00000000" w:rsidP="00000000" w:rsidRDefault="00000000" w:rsidRPr="00000000" w14:paraId="0000000E">
      <w:pPr>
        <w:spacing w:after="0" w:lineRule="auto"/>
        <w:jc w:val="both"/>
        <w:rPr>
          <w:rFonts w:ascii="Arial" w:cs="Arial" w:eastAsia="Arial" w:hAnsi="Arial"/>
          <w:b w:val="1"/>
          <w:sz w:val="20"/>
          <w:szCs w:val="20"/>
        </w:rPr>
      </w:pPr>
      <w:hyperlink w:anchor="bookmark=id.3znysh7">
        <w:r w:rsidDel="00000000" w:rsidR="00000000" w:rsidRPr="00000000">
          <w:rPr>
            <w:rFonts w:ascii="Arial" w:cs="Arial" w:eastAsia="Arial" w:hAnsi="Arial"/>
            <w:b w:val="1"/>
            <w:color w:val="0000ff"/>
            <w:sz w:val="20"/>
            <w:szCs w:val="20"/>
            <w:u w:val="single"/>
            <w:rtl w:val="0"/>
          </w:rPr>
          <w:t xml:space="preserve">Part A: Identify and select the critical systems</w:t>
        </w:r>
      </w:hyperlink>
      <w:r w:rsidDel="00000000" w:rsidR="00000000" w:rsidRPr="00000000">
        <w:rPr>
          <w:rtl w:val="0"/>
        </w:rPr>
      </w:r>
    </w:p>
    <w:p w:rsidR="00000000" w:rsidDel="00000000" w:rsidP="00000000" w:rsidRDefault="00000000" w:rsidRPr="00000000" w14:paraId="0000000F">
      <w:pPr>
        <w:spacing w:after="0" w:lineRule="auto"/>
        <w:jc w:val="both"/>
        <w:rPr>
          <w:rFonts w:ascii="Arial" w:cs="Arial" w:eastAsia="Arial" w:hAnsi="Arial"/>
          <w:b w:val="1"/>
          <w:sz w:val="20"/>
          <w:szCs w:val="20"/>
        </w:rPr>
      </w:pPr>
      <w:hyperlink w:anchor="bookmark=id.2et92p0">
        <w:r w:rsidDel="00000000" w:rsidR="00000000" w:rsidRPr="00000000">
          <w:rPr>
            <w:rFonts w:ascii="Arial" w:cs="Arial" w:eastAsia="Arial" w:hAnsi="Arial"/>
            <w:b w:val="1"/>
            <w:color w:val="0000ff"/>
            <w:sz w:val="20"/>
            <w:szCs w:val="20"/>
            <w:u w:val="single"/>
            <w:rtl w:val="0"/>
          </w:rPr>
          <w:t xml:space="preserve">Part B: Document the systems and assign CAF profiles</w:t>
        </w:r>
      </w:hyperlink>
      <w:r w:rsidDel="00000000" w:rsidR="00000000" w:rsidRPr="00000000">
        <w:rPr>
          <w:rtl w:val="0"/>
        </w:rPr>
      </w:r>
    </w:p>
    <w:p w:rsidR="00000000" w:rsidDel="00000000" w:rsidP="00000000" w:rsidRDefault="00000000" w:rsidRPr="00000000" w14:paraId="00000010">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Audience</w:t>
      </w:r>
    </w:p>
    <w:p w:rsidR="00000000" w:rsidDel="00000000" w:rsidP="00000000" w:rsidRDefault="00000000" w:rsidRPr="00000000" w14:paraId="00000012">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document is primarily for use by the relevant government organisation and the organisation’s service and system owners, as well as Government Security Group (GSG) who will agree the scope of GovAssure. This document will be routinely referred to throughout the end-to-end GovAssure process. It will also be used as part of Stage 4: Independent Assurance Review of GovAssure (see stages of GovAssure on page 3) the following page </w:t>
      </w:r>
    </w:p>
    <w:p w:rsidR="00000000" w:rsidDel="00000000" w:rsidP="00000000" w:rsidRDefault="00000000" w:rsidRPr="00000000" w14:paraId="00000013">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How to use this document</w:t>
      </w:r>
    </w:p>
    <w:p w:rsidR="00000000" w:rsidDel="00000000" w:rsidP="00000000" w:rsidRDefault="00000000" w:rsidRPr="00000000" w14:paraId="0000001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This document will be completed by an organisation and shared with GSG as part of scoping discussions. Once agreed, it will be shared with Independent Assurance Providers to support the Assurance Reviews. It will not be shared more widely unless agreed.</w:t>
      </w:r>
    </w:p>
    <w:tbl>
      <w:tblPr>
        <w:tblStyle w:val="Table1"/>
        <w:tblpPr w:leftFromText="180" w:rightFromText="180" w:topFromText="0" w:bottomFromText="0" w:vertAnchor="text" w:horzAnchor="text" w:tblpX="0" w:tblpY="986"/>
        <w:tblW w:w="1021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330"/>
        <w:gridCol w:w="6885"/>
        <w:tblGridChange w:id="0">
          <w:tblGrid>
            <w:gridCol w:w="3330"/>
            <w:gridCol w:w="6885"/>
          </w:tblGrid>
        </w:tblGridChange>
      </w:tblGrid>
      <w:tr>
        <w:trPr>
          <w:cantSplit w:val="0"/>
          <w:trHeight w:val="240" w:hRule="atLeast"/>
          <w:tblHeader w:val="0"/>
        </w:trPr>
        <w:tc>
          <w:tcPr>
            <w:gridSpan w:val="2"/>
            <w:shd w:fill="002060" w:val="clear"/>
          </w:tcPr>
          <w:p w:rsidR="00000000" w:rsidDel="00000000" w:rsidP="00000000" w:rsidRDefault="00000000" w:rsidRPr="00000000" w14:paraId="00000016">
            <w:pPr>
              <w:spacing w:after="120" w:before="12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Key roles and responsibilities</w:t>
            </w:r>
          </w:p>
        </w:tc>
      </w:tr>
      <w:tr>
        <w:trPr>
          <w:cantSplit w:val="0"/>
          <w:tblHeader w:val="0"/>
        </w:trPr>
        <w:tc>
          <w:tcPr/>
          <w:p w:rsidR="00000000" w:rsidDel="00000000" w:rsidP="00000000" w:rsidRDefault="00000000" w:rsidRPr="00000000" w14:paraId="00000018">
            <w:pPr>
              <w:rPr>
                <w:rFonts w:ascii="Arial" w:cs="Arial" w:eastAsia="Arial" w:hAnsi="Arial"/>
              </w:rPr>
            </w:pPr>
            <w:r w:rsidDel="00000000" w:rsidR="00000000" w:rsidRPr="00000000">
              <w:rPr>
                <w:rFonts w:ascii="Arial" w:cs="Arial" w:eastAsia="Arial" w:hAnsi="Arial"/>
                <w:rtl w:val="0"/>
              </w:rPr>
              <w:t xml:space="preserve">GovAssure lead</w:t>
            </w:r>
          </w:p>
        </w:tc>
        <w:tc>
          <w:tcPr/>
          <w:p w:rsidR="00000000" w:rsidDel="00000000" w:rsidP="00000000" w:rsidRDefault="00000000" w:rsidRPr="00000000" w14:paraId="00000019">
            <w:pPr>
              <w:rPr>
                <w:rFonts w:ascii="Arial" w:cs="Arial" w:eastAsia="Arial" w:hAnsi="Arial"/>
              </w:rPr>
            </w:pPr>
            <w:r w:rsidDel="00000000" w:rsidR="00000000" w:rsidRPr="00000000">
              <w:rPr>
                <w:rtl w:val="0"/>
              </w:rPr>
            </w:r>
          </w:p>
        </w:tc>
      </w:tr>
      <w:tr>
        <w:trPr>
          <w:cantSplit w:val="0"/>
          <w:tblHeader w:val="0"/>
        </w:trPr>
        <w:tc>
          <w:tcPr/>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GovAssure senior responsible officer (SRO)</w:t>
            </w:r>
          </w:p>
        </w:tc>
        <w:tc>
          <w:tcPr/>
          <w:p w:rsidR="00000000" w:rsidDel="00000000" w:rsidP="00000000" w:rsidRDefault="00000000" w:rsidRPr="00000000" w14:paraId="0000001B">
            <w:pPr>
              <w:rPr>
                <w:rFonts w:ascii="Arial" w:cs="Arial" w:eastAsia="Arial" w:hAnsi="Arial"/>
              </w:rPr>
            </w:pPr>
            <w:r w:rsidDel="00000000" w:rsidR="00000000" w:rsidRPr="00000000">
              <w:rPr>
                <w:rtl w:val="0"/>
              </w:rPr>
            </w:r>
          </w:p>
        </w:tc>
      </w:tr>
    </w:tbl>
    <w:p w:rsidR="00000000" w:rsidDel="00000000" w:rsidP="00000000" w:rsidRDefault="00000000" w:rsidRPr="00000000" w14:paraId="0000001C">
      <w:pPr>
        <w:rPr>
          <w:rFonts w:ascii="Arial" w:cs="Arial" w:eastAsia="Arial" w:hAnsi="Arial"/>
          <w:b w:val="0"/>
          <w:i w:val="0"/>
          <w:smallCaps w:val="0"/>
          <w:strike w:val="0"/>
          <w:color w:val="000000"/>
          <w:sz w:val="22"/>
          <w:szCs w:val="22"/>
          <w:u w:val="none"/>
          <w:shd w:fill="auto" w:val="clear"/>
          <w:vertAlign w:val="baseline"/>
        </w:rPr>
        <w:sectPr>
          <w:headerReference r:id="rId10" w:type="default"/>
          <w:footerReference r:id="rId11" w:type="default"/>
          <w:footerReference r:id="rId12" w:type="first"/>
          <w:pgSz w:h="16838" w:w="11906" w:orient="portrait"/>
          <w:pgMar w:bottom="1134" w:top="1134" w:left="993" w:right="991" w:header="709" w:footer="709"/>
          <w:pgNumType w:start="1"/>
          <w:titlePg w:val="1"/>
        </w:sectPr>
      </w:pPr>
      <w:r w:rsidDel="00000000" w:rsidR="00000000" w:rsidRPr="00000000">
        <w:rPr>
          <w:rFonts w:ascii="Arial" w:cs="Arial" w:eastAsia="Arial" w:hAnsi="Arial"/>
        </w:rPr>
        <w:drawing>
          <wp:anchor allowOverlap="1" behindDoc="0" distB="0" distT="0" distL="0" distR="0" hidden="0" layoutInCell="1" locked="0" relativeHeight="0" simplePos="0">
            <wp:simplePos x="0" y="0"/>
            <wp:positionH relativeFrom="page">
              <wp:posOffset>-712467</wp:posOffset>
            </wp:positionH>
            <wp:positionV relativeFrom="page">
              <wp:posOffset>10772775</wp:posOffset>
            </wp:positionV>
            <wp:extent cx="9439275" cy="406992"/>
            <wp:effectExtent b="0" l="0" r="0" t="0"/>
            <wp:wrapNone/>
            <wp:docPr id="574" name="image3.png"/>
            <a:graphic>
              <a:graphicData uri="http://schemas.openxmlformats.org/drawingml/2006/picture">
                <pic:pic>
                  <pic:nvPicPr>
                    <pic:cNvPr id="0" name="image3.png"/>
                    <pic:cNvPicPr preferRelativeResize="0"/>
                  </pic:nvPicPr>
                  <pic:blipFill>
                    <a:blip r:embed="rId8"/>
                    <a:srcRect b="30424" l="0" r="45378" t="61293"/>
                    <a:stretch>
                      <a:fillRect/>
                    </a:stretch>
                  </pic:blipFill>
                  <pic:spPr>
                    <a:xfrm>
                      <a:off x="0" y="0"/>
                      <a:ext cx="9439275" cy="40699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1D">
      <w:pPr>
        <w:widowControl w:val="0"/>
        <w:spacing w:after="0" w:lineRule="auto"/>
        <w:rPr>
          <w:rFonts w:ascii="Arial" w:cs="Arial" w:eastAsia="Arial" w:hAnsi="Arial"/>
        </w:rPr>
      </w:pPr>
      <w:r w:rsidDel="00000000" w:rsidR="00000000" w:rsidRPr="00000000">
        <w:rPr>
          <w:rtl w:val="0"/>
        </w:rPr>
      </w:r>
    </w:p>
    <w:tbl>
      <w:tblPr>
        <w:tblStyle w:val="Table2"/>
        <w:tblW w:w="14853.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75"/>
        <w:gridCol w:w="12378"/>
        <w:tblGridChange w:id="0">
          <w:tblGrid>
            <w:gridCol w:w="2475"/>
            <w:gridCol w:w="12378"/>
          </w:tblGrid>
        </w:tblGridChange>
      </w:tblGrid>
      <w:tr>
        <w:trPr>
          <w:cantSplit w:val="0"/>
          <w:trHeight w:val="440" w:hRule="atLeast"/>
          <w:tblHeader w:val="0"/>
        </w:trPr>
        <w:tc>
          <w:tcPr>
            <w:gridSpan w:val="2"/>
            <w:shd w:fill="1a175d" w:val="clear"/>
            <w:tcMar>
              <w:top w:w="100.0" w:type="dxa"/>
              <w:left w:w="100.0" w:type="dxa"/>
              <w:bottom w:w="100.0" w:type="dxa"/>
              <w:right w:w="100.0" w:type="dxa"/>
            </w:tcMar>
          </w:tcPr>
          <w:bookmarkStart w:colFirst="0" w:colLast="0" w:name="bookmark=id.30j0zll" w:id="0"/>
          <w:bookmarkEnd w:id="0"/>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rPr>
                <w:rFonts w:ascii="Arial" w:cs="Arial" w:eastAsia="Arial" w:hAnsi="Arial"/>
                <w:b w:val="1"/>
                <w:color w:val="ffffff"/>
              </w:rPr>
            </w:pPr>
            <w:r w:rsidDel="00000000" w:rsidR="00000000" w:rsidRPr="00000000">
              <w:rPr>
                <w:rFonts w:ascii="Arial" w:cs="Arial" w:eastAsia="Arial" w:hAnsi="Arial"/>
                <w:b w:val="1"/>
                <w:color w:val="ffffff"/>
                <w:rtl w:val="0"/>
              </w:rPr>
              <w:t xml:space="preserve">Stage 1 - Part A: Describe the organisation’s context and mission</w:t>
            </w:r>
          </w:p>
        </w:tc>
      </w:tr>
      <w:tr>
        <w:trPr>
          <w:cantSplit w:val="0"/>
          <w:trHeight w:val="440" w:hRule="atLeast"/>
          <w:tblHeader w:val="0"/>
        </w:trPr>
        <w:tc>
          <w:tcPr>
            <w:gridSpan w:val="2"/>
            <w:tcMar>
              <w:top w:w="100.0" w:type="dxa"/>
              <w:left w:w="100.0" w:type="dxa"/>
              <w:bottom w:w="100.0" w:type="dxa"/>
              <w:right w:w="100.0" w:type="dxa"/>
            </w:tcMar>
          </w:tcPr>
          <w:p w:rsidR="00000000" w:rsidDel="00000000" w:rsidP="00000000" w:rsidRDefault="00000000" w:rsidRPr="00000000" w14:paraId="00000020">
            <w:pPr>
              <w:spacing w:after="120" w:before="120" w:lineRule="auto"/>
              <w:rPr>
                <w:rFonts w:ascii="Arial" w:cs="Arial" w:eastAsia="Arial" w:hAnsi="Arial"/>
                <w:b w:val="1"/>
                <w:i w:val="1"/>
              </w:rPr>
            </w:pPr>
            <w:r w:rsidDel="00000000" w:rsidR="00000000" w:rsidRPr="00000000">
              <w:rPr>
                <w:rFonts w:ascii="Arial" w:cs="Arial" w:eastAsia="Arial" w:hAnsi="Arial"/>
                <w:i w:val="1"/>
                <w:rtl w:val="0"/>
              </w:rPr>
              <w:t xml:space="preserve">Provide the following details to help the appointed assessment reviewer understand the context of the organisation in Stage 4.</w:t>
            </w:r>
            <w:r w:rsidDel="00000000" w:rsidR="00000000" w:rsidRPr="00000000">
              <w:rPr>
                <w:rtl w:val="0"/>
              </w:rPr>
            </w:r>
          </w:p>
        </w:tc>
      </w:tr>
      <w:tr>
        <w:trPr>
          <w:cantSplit w:val="0"/>
          <w:trHeight w:val="1133" w:hRule="atLeast"/>
          <w:tblHeader w:val="0"/>
        </w:trPr>
        <w:tc>
          <w:tcPr>
            <w:vMerge w:val="restart"/>
            <w:tcBorders>
              <w:right w:color="999999" w:space="0" w:sz="8" w:val="single"/>
            </w:tcBorders>
            <w:shd w:fill="1a175d" w:val="clear"/>
            <w:tcMar>
              <w:top w:w="100.0" w:type="dxa"/>
              <w:left w:w="100.0" w:type="dxa"/>
              <w:bottom w:w="100.0" w:type="dxa"/>
              <w:right w:w="100.0" w:type="dxa"/>
            </w:tcMar>
          </w:tcPr>
          <w:p w:rsidR="00000000" w:rsidDel="00000000" w:rsidP="00000000" w:rsidRDefault="00000000" w:rsidRPr="00000000" w14:paraId="00000022">
            <w:pPr>
              <w:widowControl w:val="0"/>
              <w:rPr>
                <w:rFonts w:ascii="Arial" w:cs="Arial" w:eastAsia="Arial" w:hAnsi="Arial"/>
                <w:b w:val="1"/>
                <w:color w:val="ffffff"/>
              </w:rPr>
            </w:pPr>
            <w:r w:rsidDel="00000000" w:rsidR="00000000" w:rsidRPr="00000000">
              <w:rPr>
                <w:rFonts w:ascii="Arial" w:cs="Arial" w:eastAsia="Arial" w:hAnsi="Arial"/>
                <w:b w:val="1"/>
                <w:color w:val="ffffff"/>
                <w:rtl w:val="0"/>
              </w:rPr>
              <w:t xml:space="preserve">Mission and context</w:t>
            </w:r>
          </w:p>
        </w:tc>
        <w:tc>
          <w:tcPr>
            <w:vMerge w:val="restart"/>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rPr>
                <w:rFonts w:ascii="Arial" w:cs="Arial" w:eastAsia="Arial" w:hAnsi="Arial"/>
                <w:i w:val="1"/>
                <w:color w:val="999999"/>
              </w:rPr>
            </w:pPr>
            <w:r w:rsidDel="00000000" w:rsidR="00000000" w:rsidRPr="00000000">
              <w:rPr>
                <w:rFonts w:ascii="Arial" w:cs="Arial" w:eastAsia="Arial" w:hAnsi="Arial"/>
                <w:i w:val="1"/>
                <w:color w:val="999999"/>
                <w:rtl w:val="0"/>
              </w:rPr>
              <w:t xml:space="preserve">What is the organisation’s mission, what are its objectives and priorities, and how does it support the delivery of government services? </w:t>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rPr>
                <w:rFonts w:ascii="Arial" w:cs="Arial" w:eastAsia="Arial" w:hAnsi="Arial"/>
                <w:i w:val="1"/>
                <w:color w:val="999999"/>
              </w:rPr>
            </w:pPr>
            <w:r w:rsidDel="00000000" w:rsidR="00000000" w:rsidRPr="00000000">
              <w:rPr>
                <w:rFonts w:ascii="Arial" w:cs="Arial" w:eastAsia="Arial" w:hAnsi="Arial"/>
                <w:i w:val="1"/>
                <w:color w:val="999999"/>
                <w:rtl w:val="0"/>
              </w:rPr>
              <w:t xml:space="preserve">The answer can be written as a 2-3 sentence elevator pitch about the organisation. Alternatively a list of bullets defining each of the following might work:</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999999"/>
                <w:sz w:val="22"/>
                <w:szCs w:val="22"/>
                <w:u w:val="none"/>
                <w:shd w:fill="auto" w:val="clear"/>
                <w:vertAlign w:val="baseline"/>
              </w:rPr>
            </w:pPr>
            <w:r w:rsidDel="00000000" w:rsidR="00000000" w:rsidRPr="00000000">
              <w:rPr>
                <w:rFonts w:ascii="Arial" w:cs="Arial" w:eastAsia="Arial" w:hAnsi="Arial"/>
                <w:b w:val="0"/>
                <w:i w:val="1"/>
                <w:smallCaps w:val="0"/>
                <w:strike w:val="0"/>
                <w:color w:val="999999"/>
                <w:sz w:val="22"/>
                <w:szCs w:val="22"/>
                <w:u w:val="none"/>
                <w:shd w:fill="auto" w:val="clear"/>
                <w:vertAlign w:val="baseline"/>
                <w:rtl w:val="0"/>
              </w:rPr>
              <w:t xml:space="preserve">Mission:</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1"/>
                <w:smallCaps w:val="0"/>
                <w:strike w:val="0"/>
                <w:color w:val="999999"/>
                <w:sz w:val="22"/>
                <w:szCs w:val="22"/>
                <w:u w:val="none"/>
                <w:shd w:fill="auto" w:val="clear"/>
                <w:vertAlign w:val="baseline"/>
              </w:rPr>
            </w:pPr>
            <w:r w:rsidDel="00000000" w:rsidR="00000000" w:rsidRPr="00000000">
              <w:rPr>
                <w:rFonts w:ascii="Arial" w:cs="Arial" w:eastAsia="Arial" w:hAnsi="Arial"/>
                <w:b w:val="0"/>
                <w:i w:val="1"/>
                <w:smallCaps w:val="0"/>
                <w:strike w:val="0"/>
                <w:color w:val="999999"/>
                <w:sz w:val="22"/>
                <w:szCs w:val="22"/>
                <w:u w:val="none"/>
                <w:shd w:fill="auto" w:val="clear"/>
                <w:vertAlign w:val="baseline"/>
                <w:rtl w:val="0"/>
              </w:rPr>
              <w:t xml:space="preserve">Objectives:</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rFonts w:ascii="Arial" w:cs="Arial" w:eastAsia="Arial" w:hAnsi="Arial"/>
                <w:b w:val="0"/>
                <w:i w:val="1"/>
                <w:smallCaps w:val="0"/>
                <w:strike w:val="0"/>
                <w:color w:val="999999"/>
                <w:sz w:val="22"/>
                <w:szCs w:val="22"/>
                <w:u w:val="none"/>
                <w:shd w:fill="auto" w:val="clear"/>
                <w:vertAlign w:val="baseline"/>
              </w:rPr>
            </w:pPr>
            <w:r w:rsidDel="00000000" w:rsidR="00000000" w:rsidRPr="00000000">
              <w:rPr>
                <w:rFonts w:ascii="Arial" w:cs="Arial" w:eastAsia="Arial" w:hAnsi="Arial"/>
                <w:b w:val="0"/>
                <w:i w:val="1"/>
                <w:smallCaps w:val="0"/>
                <w:strike w:val="0"/>
                <w:color w:val="999999"/>
                <w:sz w:val="22"/>
                <w:szCs w:val="22"/>
                <w:u w:val="none"/>
                <w:shd w:fill="auto" w:val="clear"/>
                <w:vertAlign w:val="baseline"/>
                <w:rtl w:val="0"/>
              </w:rPr>
              <w:t xml:space="preserve">Priorities:</w:t>
            </w:r>
          </w:p>
        </w:tc>
      </w:tr>
      <w:tr>
        <w:trPr>
          <w:cantSplit w:val="0"/>
          <w:trHeight w:val="533" w:hRule="atLeast"/>
          <w:tblHeader w:val="0"/>
        </w:trPr>
        <w:tc>
          <w:tcPr>
            <w:vMerge w:val="continue"/>
            <w:tcBorders>
              <w:right w:color="999999" w:space="0" w:sz="8" w:val="single"/>
            </w:tcBorders>
            <w:shd w:fill="1a175d" w:val="clear"/>
            <w:tcMar>
              <w:top w:w="100.0" w:type="dxa"/>
              <w:left w:w="100.0" w:type="dxa"/>
              <w:bottom w:w="100.0" w:type="dxa"/>
              <w:right w:w="100.0" w:type="dxa"/>
            </w:tcMar>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999999"/>
                <w:sz w:val="22"/>
                <w:szCs w:val="22"/>
                <w:u w:val="none"/>
                <w:shd w:fill="auto" w:val="clear"/>
                <w:vertAlign w:val="baseline"/>
              </w:rPr>
            </w:pPr>
            <w:r w:rsidDel="00000000" w:rsidR="00000000" w:rsidRPr="00000000">
              <w:rPr>
                <w:rtl w:val="0"/>
              </w:rPr>
            </w:r>
          </w:p>
        </w:tc>
        <w:tc>
          <w:tcPr>
            <w:vMerge w:val="continue"/>
            <w:tcBorders>
              <w:top w:color="999999" w:space="0" w:sz="8" w:val="single"/>
              <w:left w:color="999999" w:space="0" w:sz="8" w:val="single"/>
              <w:bottom w:color="999999" w:space="0" w:sz="8" w:val="single"/>
              <w:right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1"/>
                <w:smallCaps w:val="0"/>
                <w:strike w:val="0"/>
                <w:color w:val="999999"/>
                <w:sz w:val="22"/>
                <w:szCs w:val="22"/>
                <w:u w:val="none"/>
                <w:shd w:fill="auto" w:val="clear"/>
                <w:vertAlign w:val="baseline"/>
              </w:rPr>
            </w:pPr>
            <w:r w:rsidDel="00000000" w:rsidR="00000000" w:rsidRPr="00000000">
              <w:rPr>
                <w:rtl w:val="0"/>
              </w:rPr>
            </w:r>
          </w:p>
        </w:tc>
      </w:tr>
      <w:tr>
        <w:trPr>
          <w:cantSplit w:val="0"/>
          <w:trHeight w:val="1133" w:hRule="atLeast"/>
          <w:tblHeader w:val="0"/>
        </w:trPr>
        <w:tc>
          <w:tcPr>
            <w:vMerge w:val="restart"/>
            <w:shd w:fill="1a175d" w:val="clear"/>
            <w:tcMar>
              <w:top w:w="100.0" w:type="dxa"/>
              <w:left w:w="100.0" w:type="dxa"/>
              <w:bottom w:w="100.0" w:type="dxa"/>
              <w:right w:w="100.0" w:type="dxa"/>
            </w:tcMar>
          </w:tcPr>
          <w:p w:rsidR="00000000" w:rsidDel="00000000" w:rsidP="00000000" w:rsidRDefault="00000000" w:rsidRPr="00000000" w14:paraId="0000002A">
            <w:pPr>
              <w:widowControl w:val="0"/>
              <w:rPr>
                <w:rFonts w:ascii="Arial" w:cs="Arial" w:eastAsia="Arial" w:hAnsi="Arial"/>
                <w:b w:val="1"/>
                <w:color w:val="ffffff"/>
              </w:rPr>
            </w:pPr>
            <w:r w:rsidDel="00000000" w:rsidR="00000000" w:rsidRPr="00000000">
              <w:rPr>
                <w:rFonts w:ascii="Arial" w:cs="Arial" w:eastAsia="Arial" w:hAnsi="Arial"/>
                <w:b w:val="1"/>
                <w:color w:val="ffffff"/>
                <w:rtl w:val="0"/>
              </w:rPr>
              <w:t xml:space="preserve">Organisation background</w:t>
            </w:r>
          </w:p>
        </w:tc>
        <w:tc>
          <w:tcPr>
            <w:vMerge w:val="restart"/>
            <w:tcBorders>
              <w:top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rPr>
                <w:rFonts w:ascii="Arial" w:cs="Arial" w:eastAsia="Arial" w:hAnsi="Arial"/>
                <w:i w:val="1"/>
                <w:color w:val="999999"/>
              </w:rPr>
            </w:pPr>
            <w:r w:rsidDel="00000000" w:rsidR="00000000" w:rsidRPr="00000000">
              <w:rPr>
                <w:rFonts w:ascii="Arial" w:cs="Arial" w:eastAsia="Arial" w:hAnsi="Arial"/>
                <w:i w:val="1"/>
                <w:color w:val="999999"/>
                <w:rtl w:val="0"/>
              </w:rPr>
              <w:t xml:space="preserve">How does the organisation currently meet its objectives? For example, is it an organisation that delivers online services 24/7 x 365, or does it operate an offline non-transactional service?</w:t>
            </w:r>
          </w:p>
        </w:tc>
      </w:tr>
      <w:tr>
        <w:trPr>
          <w:cantSplit w:val="0"/>
          <w:trHeight w:val="533" w:hRule="atLeast"/>
          <w:tblHeader w:val="0"/>
        </w:trPr>
        <w:tc>
          <w:tcPr>
            <w:vMerge w:val="continue"/>
            <w:shd w:fill="1a175d" w:val="clear"/>
            <w:tcMar>
              <w:top w:w="100.0" w:type="dxa"/>
              <w:left w:w="100.0" w:type="dxa"/>
              <w:bottom w:w="100.0" w:type="dxa"/>
              <w:right w:w="100.0" w:type="dxa"/>
            </w:tcMa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999999"/>
              </w:rPr>
            </w:pPr>
            <w:r w:rsidDel="00000000" w:rsidR="00000000" w:rsidRPr="00000000">
              <w:rPr>
                <w:rtl w:val="0"/>
              </w:rPr>
            </w:r>
          </w:p>
        </w:tc>
        <w:tc>
          <w:tcPr>
            <w:vMerge w:val="continue"/>
            <w:tcBorders>
              <w:top w:color="999999" w:space="0" w:sz="8" w:val="single"/>
            </w:tcBorders>
            <w:shd w:fill="auto" w:val="clear"/>
            <w:tcMar>
              <w:top w:w="100.0" w:type="dxa"/>
              <w:left w:w="100.0" w:type="dxa"/>
              <w:bottom w:w="100.0" w:type="dxa"/>
              <w:right w:w="100.0" w:type="dxa"/>
            </w:tcMar>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999999"/>
              </w:rPr>
            </w:pPr>
            <w:r w:rsidDel="00000000" w:rsidR="00000000" w:rsidRPr="00000000">
              <w:rPr>
                <w:rtl w:val="0"/>
              </w:rPr>
            </w:r>
          </w:p>
        </w:tc>
      </w:tr>
      <w:tr>
        <w:trPr>
          <w:cantSplit w:val="0"/>
          <w:trHeight w:val="1133" w:hRule="atLeast"/>
          <w:tblHeader w:val="0"/>
        </w:trPr>
        <w:tc>
          <w:tcPr>
            <w:vMerge w:val="restart"/>
            <w:shd w:fill="1a175d" w:val="clear"/>
            <w:tcMar>
              <w:top w:w="100.0" w:type="dxa"/>
              <w:left w:w="100.0" w:type="dxa"/>
              <w:bottom w:w="100.0" w:type="dxa"/>
              <w:right w:w="100.0" w:type="dxa"/>
            </w:tcMar>
          </w:tcPr>
          <w:p w:rsidR="00000000" w:rsidDel="00000000" w:rsidP="00000000" w:rsidRDefault="00000000" w:rsidRPr="00000000" w14:paraId="0000002E">
            <w:pPr>
              <w:widowControl w:val="0"/>
              <w:rPr>
                <w:rFonts w:ascii="Arial" w:cs="Arial" w:eastAsia="Arial" w:hAnsi="Arial"/>
              </w:rPr>
            </w:pPr>
            <w:r w:rsidDel="00000000" w:rsidR="00000000" w:rsidRPr="00000000">
              <w:rPr>
                <w:rFonts w:ascii="Arial" w:cs="Arial" w:eastAsia="Arial" w:hAnsi="Arial"/>
                <w:b w:val="1"/>
                <w:color w:val="ffffff"/>
                <w:rtl w:val="0"/>
              </w:rPr>
              <w:t xml:space="preserve">Current threat landscape</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2F">
            <w:pPr>
              <w:widowControl w:val="0"/>
              <w:rPr>
                <w:rFonts w:ascii="Arial" w:cs="Arial" w:eastAsia="Arial" w:hAnsi="Arial"/>
                <w:i w:val="1"/>
                <w:color w:val="999999"/>
              </w:rPr>
            </w:pPr>
            <w:r w:rsidDel="00000000" w:rsidR="00000000" w:rsidRPr="00000000">
              <w:rPr>
                <w:rFonts w:ascii="Arial" w:cs="Arial" w:eastAsia="Arial" w:hAnsi="Arial"/>
                <w:i w:val="1"/>
                <w:color w:val="999999"/>
                <w:rtl w:val="0"/>
              </w:rPr>
              <w:t xml:space="preserve">Who are the likely attackers, and why are they targeting the organisation? If they are successful what would happen?</w:t>
            </w:r>
          </w:p>
          <w:p w:rsidR="00000000" w:rsidDel="00000000" w:rsidP="00000000" w:rsidRDefault="00000000" w:rsidRPr="00000000" w14:paraId="00000030">
            <w:pPr>
              <w:widowControl w:val="0"/>
              <w:rPr>
                <w:rFonts w:ascii="Arial" w:cs="Arial" w:eastAsia="Arial" w:hAnsi="Arial"/>
                <w:i w:val="1"/>
                <w:color w:val="999999"/>
              </w:rPr>
            </w:pPr>
            <w:r w:rsidDel="00000000" w:rsidR="00000000" w:rsidRPr="00000000">
              <w:rPr>
                <w:rFonts w:ascii="Arial" w:cs="Arial" w:eastAsia="Arial" w:hAnsi="Arial"/>
                <w:i w:val="1"/>
                <w:color w:val="999999"/>
                <w:rtl w:val="0"/>
              </w:rPr>
              <w:t xml:space="preserve">If there are many possible threats use bullet points to list them. Also reference any relevant threat assessments.</w:t>
            </w:r>
          </w:p>
        </w:tc>
      </w:tr>
      <w:tr>
        <w:trPr>
          <w:cantSplit w:val="0"/>
          <w:trHeight w:val="533" w:hRule="atLeast"/>
          <w:tblHeader w:val="0"/>
        </w:trPr>
        <w:tc>
          <w:tcPr>
            <w:vMerge w:val="continue"/>
            <w:shd w:fill="1a175d" w:val="clear"/>
            <w:tcMar>
              <w:top w:w="100.0" w:type="dxa"/>
              <w:left w:w="100.0" w:type="dxa"/>
              <w:bottom w:w="100.0" w:type="dxa"/>
              <w:right w:w="100.0" w:type="dxa"/>
            </w:tcMa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999999"/>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999999"/>
              </w:rPr>
            </w:pPr>
            <w:r w:rsidDel="00000000" w:rsidR="00000000" w:rsidRPr="00000000">
              <w:rPr>
                <w:rtl w:val="0"/>
              </w:rPr>
            </w:r>
          </w:p>
        </w:tc>
      </w:tr>
      <w:tr>
        <w:trPr>
          <w:cantSplit w:val="0"/>
          <w:trHeight w:val="1133" w:hRule="atLeast"/>
          <w:tblHeader w:val="0"/>
        </w:trPr>
        <w:tc>
          <w:tcPr>
            <w:vMerge w:val="restart"/>
            <w:shd w:fill="1a175d" w:val="clear"/>
            <w:tcMar>
              <w:top w:w="100.0" w:type="dxa"/>
              <w:left w:w="100.0" w:type="dxa"/>
              <w:bottom w:w="100.0" w:type="dxa"/>
              <w:right w:w="100.0" w:type="dxa"/>
            </w:tcMar>
          </w:tcPr>
          <w:p w:rsidR="00000000" w:rsidDel="00000000" w:rsidP="00000000" w:rsidRDefault="00000000" w:rsidRPr="00000000" w14:paraId="00000033">
            <w:pPr>
              <w:widowControl w:val="0"/>
              <w:rPr>
                <w:rFonts w:ascii="Arial" w:cs="Arial" w:eastAsia="Arial" w:hAnsi="Arial"/>
              </w:rPr>
            </w:pPr>
            <w:r w:rsidDel="00000000" w:rsidR="00000000" w:rsidRPr="00000000">
              <w:rPr>
                <w:rFonts w:ascii="Arial" w:cs="Arial" w:eastAsia="Arial" w:hAnsi="Arial"/>
                <w:b w:val="1"/>
                <w:color w:val="ffffff"/>
                <w:rtl w:val="0"/>
              </w:rPr>
              <w:t xml:space="preserve">Cyber risk appetite</w:t>
            </w:r>
            <w:r w:rsidDel="00000000" w:rsidR="00000000" w:rsidRPr="00000000">
              <w:rPr>
                <w:rtl w:val="0"/>
              </w:rPr>
            </w:r>
          </w:p>
        </w:tc>
        <w:tc>
          <w:tcPr>
            <w:vMerge w:val="restart"/>
            <w:shd w:fill="auto" w:val="clear"/>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i w:val="1"/>
                <w:color w:val="999999"/>
                <w:rtl w:val="0"/>
              </w:rPr>
              <w:t xml:space="preserve">Confirm whether the organisation has a cyber risk appetite. If so, note where is it defined and what the level of appetite is. </w:t>
            </w:r>
            <w:r w:rsidDel="00000000" w:rsidR="00000000" w:rsidRPr="00000000">
              <w:rPr>
                <w:rtl w:val="0"/>
              </w:rPr>
            </w:r>
          </w:p>
          <w:p w:rsidR="00000000" w:rsidDel="00000000" w:rsidP="00000000" w:rsidRDefault="00000000" w:rsidRPr="00000000" w14:paraId="00000035">
            <w:pPr>
              <w:widowControl w:val="0"/>
              <w:rPr>
                <w:rFonts w:ascii="Arial" w:cs="Arial" w:eastAsia="Arial" w:hAnsi="Arial"/>
              </w:rPr>
            </w:pPr>
            <w:r w:rsidDel="00000000" w:rsidR="00000000" w:rsidRPr="00000000">
              <w:rPr>
                <w:rtl w:val="0"/>
              </w:rPr>
            </w:r>
          </w:p>
        </w:tc>
      </w:tr>
      <w:tr>
        <w:trPr>
          <w:cantSplit w:val="0"/>
          <w:trHeight w:val="533" w:hRule="atLeast"/>
          <w:tblHeader w:val="0"/>
        </w:trPr>
        <w:tc>
          <w:tcPr>
            <w:vMerge w:val="continue"/>
            <w:shd w:fill="1a175d" w:val="clear"/>
            <w:tcMar>
              <w:top w:w="100.0" w:type="dxa"/>
              <w:left w:w="100.0" w:type="dxa"/>
              <w:bottom w:w="100.0" w:type="dxa"/>
              <w:right w:w="100.0" w:type="dxa"/>
            </w:tcMar>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c>
          <w:tcPr>
            <w:vMerge w:val="continue"/>
            <w:shd w:fill="auto" w:val="clear"/>
            <w:tcMar>
              <w:top w:w="100.0" w:type="dxa"/>
              <w:left w:w="100.0" w:type="dxa"/>
              <w:bottom w:w="100.0" w:type="dxa"/>
              <w:right w:w="100.0" w:type="dxa"/>
            </w:tcMar>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38">
      <w:pPr>
        <w:widowControl w:val="0"/>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39">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3A">
      <w:pPr>
        <w:widowControl w:val="0"/>
        <w:spacing w:after="0" w:lineRule="auto"/>
        <w:rPr>
          <w:rFonts w:ascii="Arial" w:cs="Arial" w:eastAsia="Arial" w:hAnsi="Arial"/>
        </w:rPr>
      </w:pPr>
      <w:r w:rsidDel="00000000" w:rsidR="00000000" w:rsidRPr="00000000">
        <w:rPr>
          <w:rtl w:val="0"/>
        </w:rPr>
      </w:r>
    </w:p>
    <w:tbl>
      <w:tblPr>
        <w:tblStyle w:val="Table3"/>
        <w:tblW w:w="14760.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200"/>
        <w:gridCol w:w="4035"/>
        <w:gridCol w:w="6525"/>
        <w:tblGridChange w:id="0">
          <w:tblGrid>
            <w:gridCol w:w="4200"/>
            <w:gridCol w:w="4035"/>
            <w:gridCol w:w="6525"/>
          </w:tblGrid>
        </w:tblGridChange>
      </w:tblGrid>
      <w:tr>
        <w:trPr>
          <w:cantSplit w:val="0"/>
          <w:trHeight w:val="240" w:hRule="atLeast"/>
          <w:tblHeader w:val="0"/>
        </w:trPr>
        <w:tc>
          <w:tcPr>
            <w:gridSpan w:val="3"/>
            <w:shd w:fill="1a175d" w:val="clear"/>
            <w:vAlign w:val="center"/>
          </w:tcPr>
          <w:bookmarkStart w:colFirst="0" w:colLast="0" w:name="bookmark=id.1fob9te" w:id="1"/>
          <w:bookmarkEnd w:id="1"/>
          <w:p w:rsidR="00000000" w:rsidDel="00000000" w:rsidP="00000000" w:rsidRDefault="00000000" w:rsidRPr="00000000" w14:paraId="0000003B">
            <w:pPr>
              <w:rPr>
                <w:rFonts w:ascii="Arial" w:cs="Arial" w:eastAsia="Arial" w:hAnsi="Arial"/>
                <w:b w:val="1"/>
                <w:color w:val="ffffff"/>
              </w:rPr>
            </w:pPr>
            <w:r w:rsidDel="00000000" w:rsidR="00000000" w:rsidRPr="00000000">
              <w:rPr>
                <w:rFonts w:ascii="Arial" w:cs="Arial" w:eastAsia="Arial" w:hAnsi="Arial"/>
                <w:b w:val="1"/>
                <w:color w:val="ffffff"/>
                <w:rtl w:val="0"/>
              </w:rPr>
              <w:t xml:space="preserve">Stage 1 – Part B: Identify and define the essential services</w:t>
              <w:tab/>
              <w:tab/>
              <w:tab/>
            </w:r>
          </w:p>
        </w:tc>
      </w:tr>
      <w:tr>
        <w:trPr>
          <w:cantSplit w:val="0"/>
          <w:trHeight w:val="240" w:hRule="atLeast"/>
          <w:tblHeader w:val="0"/>
        </w:trPr>
        <w:tc>
          <w:tcPr>
            <w:gridSpan w:val="3"/>
            <w:shd w:fill="auto" w:val="clear"/>
          </w:tcPr>
          <w:p w:rsidR="00000000" w:rsidDel="00000000" w:rsidP="00000000" w:rsidRDefault="00000000" w:rsidRPr="00000000" w14:paraId="0000003E">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List and describe the organisation’s services that are essential to its mission, </w:t>
            </w:r>
            <w:r w:rsidDel="00000000" w:rsidR="00000000" w:rsidRPr="00000000">
              <w:rPr>
                <w:rFonts w:ascii="Helvetica Neue" w:cs="Helvetica Neue" w:eastAsia="Helvetica Neue" w:hAnsi="Helvetica Neue"/>
                <w:i w:val="1"/>
                <w:sz w:val="24"/>
                <w:szCs w:val="24"/>
                <w:rtl w:val="0"/>
              </w:rPr>
              <w:t xml:space="preserve">and specify whether they are within scope for assessment</w:t>
            </w:r>
            <w:r w:rsidDel="00000000" w:rsidR="00000000" w:rsidRPr="00000000">
              <w:rPr>
                <w:rFonts w:ascii="Helvetica Neue" w:cs="Helvetica Neue" w:eastAsia="Helvetica Neue" w:hAnsi="Helvetica Neue"/>
                <w:i w:val="1"/>
                <w:sz w:val="24"/>
                <w:szCs w:val="24"/>
                <w:rtl w:val="0"/>
              </w:rPr>
              <w:t xml:space="preserve"> under GovAssure. Insert more rows if necessary. If applicable, also describe the methodology used to identify the services.</w:t>
            </w:r>
          </w:p>
          <w:p w:rsidR="00000000" w:rsidDel="00000000" w:rsidP="00000000" w:rsidRDefault="00000000" w:rsidRPr="00000000" w14:paraId="0000003F">
            <w:pPr>
              <w:rPr>
                <w:rFonts w:ascii="Helvetica Neue" w:cs="Helvetica Neue" w:eastAsia="Helvetica Neue" w:hAnsi="Helvetica Neue"/>
                <w:i w:val="1"/>
                <w:sz w:val="24"/>
                <w:szCs w:val="24"/>
              </w:rPr>
            </w:pPr>
            <w:r w:rsidDel="00000000" w:rsidR="00000000" w:rsidRPr="00000000">
              <w:rPr>
                <w:rtl w:val="0"/>
              </w:rPr>
            </w:r>
          </w:p>
        </w:tc>
      </w:tr>
      <w:tr>
        <w:trPr>
          <w:cantSplit w:val="0"/>
          <w:trHeight w:val="240" w:hRule="atLeast"/>
          <w:tblHeader w:val="0"/>
        </w:trPr>
        <w:tc>
          <w:tcPr>
            <w:gridSpan w:val="3"/>
            <w:shd w:fill="auto" w:val="clear"/>
          </w:tcPr>
          <w:p w:rsidR="00000000" w:rsidDel="00000000" w:rsidP="00000000" w:rsidRDefault="00000000" w:rsidRPr="00000000" w14:paraId="00000042">
            <w:pPr>
              <w:spacing w:after="120" w:before="120" w:lineRule="auto"/>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Does the organisation have a defined methodology for mapping essential services? Y/N (delete as applicable)</w:t>
            </w:r>
          </w:p>
          <w:p w:rsidR="00000000" w:rsidDel="00000000" w:rsidP="00000000" w:rsidRDefault="00000000" w:rsidRPr="00000000" w14:paraId="00000043">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If yes, describe the methodology at a high level:</w:t>
            </w:r>
            <w:r w:rsidDel="00000000" w:rsidR="00000000" w:rsidRPr="00000000">
              <w:rPr>
                <w:rtl w:val="0"/>
              </w:rPr>
            </w:r>
          </w:p>
          <w:p w:rsidR="00000000" w:rsidDel="00000000" w:rsidP="00000000" w:rsidRDefault="00000000" w:rsidRPr="00000000" w14:paraId="00000044">
            <w:pPr>
              <w:rPr>
                <w:rFonts w:ascii="Helvetica Neue" w:cs="Helvetica Neue" w:eastAsia="Helvetica Neue" w:hAnsi="Helvetica Neue"/>
                <w:i w:val="1"/>
                <w:sz w:val="24"/>
                <w:szCs w:val="24"/>
              </w:rPr>
            </w:pPr>
            <w:r w:rsidDel="00000000" w:rsidR="00000000" w:rsidRPr="00000000">
              <w:rPr>
                <w:rtl w:val="0"/>
              </w:rPr>
            </w:r>
          </w:p>
        </w:tc>
      </w:tr>
      <w:tr>
        <w:trPr>
          <w:cantSplit w:val="0"/>
          <w:trHeight w:val="240" w:hRule="atLeast"/>
          <w:tblHeader w:val="0"/>
        </w:trPr>
        <w:tc>
          <w:tcPr>
            <w:shd w:fill="1a175d" w:val="clear"/>
            <w:vAlign w:val="center"/>
          </w:tcPr>
          <w:p w:rsidR="00000000" w:rsidDel="00000000" w:rsidP="00000000" w:rsidRDefault="00000000" w:rsidRPr="00000000" w14:paraId="00000047">
            <w:pPr>
              <w:rPr>
                <w:rFonts w:ascii="Arial" w:cs="Arial" w:eastAsia="Arial" w:hAnsi="Arial"/>
                <w:b w:val="1"/>
                <w:color w:val="ffffff"/>
              </w:rPr>
            </w:pPr>
            <w:bookmarkStart w:colFirst="0" w:colLast="0" w:name="_heading=h.gjdgxs" w:id="2"/>
            <w:bookmarkEnd w:id="2"/>
            <w:r w:rsidDel="00000000" w:rsidR="00000000" w:rsidRPr="00000000">
              <w:rPr>
                <w:rFonts w:ascii="Arial" w:cs="Arial" w:eastAsia="Arial" w:hAnsi="Arial"/>
                <w:b w:val="1"/>
                <w:color w:val="ffffff"/>
                <w:rtl w:val="0"/>
              </w:rPr>
              <w:t xml:space="preserve">Service name</w:t>
            </w:r>
          </w:p>
        </w:tc>
        <w:tc>
          <w:tcPr>
            <w:shd w:fill="1a175d" w:val="clear"/>
          </w:tcPr>
          <w:p w:rsidR="00000000" w:rsidDel="00000000" w:rsidP="00000000" w:rsidRDefault="00000000" w:rsidRPr="00000000" w14:paraId="00000048">
            <w:pPr>
              <w:rPr>
                <w:rFonts w:ascii="Arial" w:cs="Arial" w:eastAsia="Arial" w:hAnsi="Arial"/>
                <w:b w:val="1"/>
                <w:color w:val="ffffff"/>
              </w:rPr>
            </w:pPr>
            <w:r w:rsidDel="00000000" w:rsidR="00000000" w:rsidRPr="00000000">
              <w:rPr>
                <w:rFonts w:ascii="Arial" w:cs="Arial" w:eastAsia="Arial" w:hAnsi="Arial"/>
                <w:b w:val="1"/>
                <w:color w:val="ffffff"/>
                <w:rtl w:val="0"/>
              </w:rPr>
              <w:t xml:space="preserve">Function</w:t>
            </w:r>
          </w:p>
        </w:tc>
        <w:tc>
          <w:tcPr>
            <w:shd w:fill="1a175d" w:val="clear"/>
            <w:vAlign w:val="center"/>
          </w:tcPr>
          <w:p w:rsidR="00000000" w:rsidDel="00000000" w:rsidP="00000000" w:rsidRDefault="00000000" w:rsidRPr="00000000" w14:paraId="00000049">
            <w:pPr>
              <w:rPr>
                <w:rFonts w:ascii="Arial" w:cs="Arial" w:eastAsia="Arial" w:hAnsi="Arial"/>
                <w:b w:val="1"/>
                <w:color w:val="ffffff"/>
              </w:rPr>
            </w:pPr>
            <w:r w:rsidDel="00000000" w:rsidR="00000000" w:rsidRPr="00000000">
              <w:rPr>
                <w:rFonts w:ascii="Arial" w:cs="Arial" w:eastAsia="Arial" w:hAnsi="Arial"/>
                <w:b w:val="1"/>
                <w:color w:val="ffffff"/>
                <w:rtl w:val="0"/>
              </w:rPr>
              <w:t xml:space="preserve">In scope?</w:t>
            </w:r>
          </w:p>
        </w:tc>
      </w:tr>
      <w:tr>
        <w:trPr>
          <w:cantSplit w:val="0"/>
          <w:trHeight w:val="240" w:hRule="atLeast"/>
          <w:tblHeader w:val="0"/>
        </w:trPr>
        <w:tc>
          <w:tcPr>
            <w:shd w:fill="999999" w:val="clear"/>
          </w:tcPr>
          <w:p w:rsidR="00000000" w:rsidDel="00000000" w:rsidP="00000000" w:rsidRDefault="00000000" w:rsidRPr="00000000" w14:paraId="0000004A">
            <w:pPr>
              <w:spacing w:after="120" w:before="12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Example:</w:t>
            </w:r>
          </w:p>
          <w:p w:rsidR="00000000" w:rsidDel="00000000" w:rsidP="00000000" w:rsidRDefault="00000000" w:rsidRPr="00000000" w14:paraId="0000004B">
            <w:pPr>
              <w:spacing w:after="120" w:before="120" w:lineRule="auto"/>
              <w:rPr>
                <w:rFonts w:ascii="Arial" w:cs="Arial" w:eastAsia="Arial" w:hAnsi="Arial"/>
              </w:rPr>
            </w:pPr>
            <w:r w:rsidDel="00000000" w:rsidR="00000000" w:rsidRPr="00000000">
              <w:rPr>
                <w:rFonts w:ascii="Helvetica Neue" w:cs="Helvetica Neue" w:eastAsia="Helvetica Neue" w:hAnsi="Helvetica Neue"/>
                <w:sz w:val="24"/>
                <w:szCs w:val="24"/>
                <w:rtl w:val="0"/>
              </w:rPr>
              <w:t xml:space="preserve">Essential service 1</w:t>
            </w:r>
            <w:r w:rsidDel="00000000" w:rsidR="00000000" w:rsidRPr="00000000">
              <w:rPr>
                <w:rtl w:val="0"/>
              </w:rPr>
            </w:r>
          </w:p>
        </w:tc>
        <w:tc>
          <w:tcPr>
            <w:shd w:fill="999999" w:val="clear"/>
          </w:tcPr>
          <w:p w:rsidR="00000000" w:rsidDel="00000000" w:rsidP="00000000" w:rsidRDefault="00000000" w:rsidRPr="00000000" w14:paraId="0000004C">
            <w:pPr>
              <w:spacing w:after="120" w:before="120" w:lineRule="auto"/>
              <w:rPr>
                <w:rFonts w:ascii="Arial" w:cs="Arial" w:eastAsia="Arial" w:hAnsi="Arial"/>
              </w:rPr>
            </w:pPr>
            <w:r w:rsidDel="00000000" w:rsidR="00000000" w:rsidRPr="00000000">
              <w:rPr>
                <w:rtl w:val="0"/>
              </w:rPr>
            </w:r>
          </w:p>
        </w:tc>
        <w:tc>
          <w:tcPr>
            <w:shd w:fill="999999" w:val="clear"/>
          </w:tcPr>
          <w:p w:rsidR="00000000" w:rsidDel="00000000" w:rsidP="00000000" w:rsidRDefault="00000000" w:rsidRPr="00000000" w14:paraId="0000004D">
            <w:pPr>
              <w:spacing w:after="120" w:before="120" w:lineRule="auto"/>
              <w:rPr/>
            </w:pPr>
            <w:r w:rsidDel="00000000" w:rsidR="00000000" w:rsidRPr="00000000">
              <w:rPr>
                <w:rtl w:val="0"/>
              </w:rPr>
              <w:t xml:space="preserve">In scope</w:t>
            </w:r>
          </w:p>
        </w:tc>
      </w:tr>
      <w:tr>
        <w:trPr>
          <w:cantSplit w:val="0"/>
          <w:trHeight w:val="240" w:hRule="atLeast"/>
          <w:tblHeader w:val="0"/>
        </w:trPr>
        <w:tc>
          <w:tcPr/>
          <w:p w:rsidR="00000000" w:rsidDel="00000000" w:rsidP="00000000" w:rsidRDefault="00000000" w:rsidRPr="00000000" w14:paraId="0000004E">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4F">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50">
            <w:pPr>
              <w:spacing w:after="120" w:before="120" w:lineRule="auto"/>
              <w:rPr>
                <w:rFonts w:ascii="Arial" w:cs="Arial" w:eastAsia="Arial" w:hAnsi="Arial"/>
                <w:color w:val="3d3d3d"/>
                <w:shd w:fill="e6e6e6" w:val="clear"/>
              </w:rPr>
            </w:pPr>
            <w:r w:rsidDel="00000000" w:rsidR="00000000" w:rsidRPr="00000000">
              <w:rPr>
                <w:rFonts w:ascii="Helvetica Neue" w:cs="Helvetica Neue" w:eastAsia="Helvetica Neue" w:hAnsi="Helvetica Neue"/>
                <w:color w:val="3d3d3d"/>
                <w:sz w:val="24"/>
                <w:szCs w:val="24"/>
                <w:shd w:fill="e6e6e6" w:val="clear"/>
                <w:rtl w:val="0"/>
              </w:rPr>
              <w:t xml:space="preserve">Unconfirmed</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51">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52">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53">
            <w:pPr>
              <w:spacing w:after="120" w:before="120" w:lineRule="auto"/>
              <w:rPr>
                <w:rFonts w:ascii="Arial" w:cs="Arial" w:eastAsia="Arial" w:hAnsi="Arial"/>
                <w:color w:val="3d3d3d"/>
                <w:shd w:fill="e6e6e6" w:val="clear"/>
              </w:rPr>
            </w:pPr>
            <w:r w:rsidDel="00000000" w:rsidR="00000000" w:rsidRPr="00000000">
              <w:rPr>
                <w:rFonts w:ascii="Helvetica Neue" w:cs="Helvetica Neue" w:eastAsia="Helvetica Neue" w:hAnsi="Helvetica Neue"/>
                <w:color w:val="3d3d3d"/>
                <w:sz w:val="24"/>
                <w:szCs w:val="24"/>
                <w:shd w:fill="e6e6e6" w:val="clear"/>
                <w:rtl w:val="0"/>
              </w:rPr>
              <w:t xml:space="preserve">Unconfirmed</w:t>
            </w:r>
            <w:r w:rsidDel="00000000" w:rsidR="00000000" w:rsidRPr="00000000">
              <w:rPr>
                <w:rtl w:val="0"/>
              </w:rPr>
            </w:r>
          </w:p>
        </w:tc>
      </w:tr>
    </w:tbl>
    <w:p w:rsidR="00000000" w:rsidDel="00000000" w:rsidP="00000000" w:rsidRDefault="00000000" w:rsidRPr="00000000" w14:paraId="00000054">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55">
      <w:pPr>
        <w:rPr>
          <w:rFonts w:ascii="Arial" w:cs="Arial" w:eastAsia="Arial" w:hAnsi="Arial"/>
        </w:rPr>
      </w:pPr>
      <w:r w:rsidDel="00000000" w:rsidR="00000000" w:rsidRPr="00000000">
        <w:br w:type="page"/>
      </w:r>
      <w:r w:rsidDel="00000000" w:rsidR="00000000" w:rsidRPr="00000000">
        <w:rPr>
          <w:rtl w:val="0"/>
        </w:rPr>
      </w:r>
    </w:p>
    <w:p w:rsidR="00000000" w:rsidDel="00000000" w:rsidP="00000000" w:rsidRDefault="00000000" w:rsidRPr="00000000" w14:paraId="00000056">
      <w:pPr>
        <w:widowControl w:val="0"/>
        <w:pBdr>
          <w:top w:space="0" w:sz="0" w:val="nil"/>
          <w:left w:space="0" w:sz="0" w:val="nil"/>
          <w:bottom w:space="0" w:sz="0" w:val="nil"/>
          <w:right w:space="0" w:sz="0" w:val="nil"/>
          <w:between w:space="0" w:sz="0" w:val="nil"/>
        </w:pBdr>
        <w:spacing w:after="0" w:lineRule="auto"/>
        <w:rPr>
          <w:rFonts w:ascii="Arial" w:cs="Arial" w:eastAsia="Arial" w:hAnsi="Arial"/>
        </w:rPr>
      </w:pPr>
      <w:r w:rsidDel="00000000" w:rsidR="00000000" w:rsidRPr="00000000">
        <w:rPr>
          <w:rtl w:val="0"/>
        </w:rPr>
      </w:r>
    </w:p>
    <w:tbl>
      <w:tblPr>
        <w:tblStyle w:val="Table4"/>
        <w:tblW w:w="14848.000000000002"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526"/>
        <w:gridCol w:w="2670"/>
        <w:gridCol w:w="2653"/>
        <w:gridCol w:w="2770"/>
        <w:gridCol w:w="3229"/>
        <w:tblGridChange w:id="0">
          <w:tblGrid>
            <w:gridCol w:w="3526"/>
            <w:gridCol w:w="2670"/>
            <w:gridCol w:w="2653"/>
            <w:gridCol w:w="2770"/>
            <w:gridCol w:w="3229"/>
          </w:tblGrid>
        </w:tblGridChange>
      </w:tblGrid>
      <w:tr>
        <w:trPr>
          <w:cantSplit w:val="0"/>
          <w:trHeight w:val="240" w:hRule="atLeast"/>
          <w:tblHeader w:val="0"/>
        </w:trPr>
        <w:tc>
          <w:tcPr>
            <w:gridSpan w:val="5"/>
            <w:shd w:fill="0087e4" w:val="clear"/>
          </w:tcPr>
          <w:bookmarkStart w:colFirst="0" w:colLast="0" w:name="bookmark=id.3znysh7" w:id="3"/>
          <w:bookmarkEnd w:id="3"/>
          <w:p w:rsidR="00000000" w:rsidDel="00000000" w:rsidP="00000000" w:rsidRDefault="00000000" w:rsidRPr="00000000" w14:paraId="00000057">
            <w:pPr>
              <w:spacing w:after="120" w:before="12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Stage 2 - Part A: Identify and select the critical systems</w:t>
              <w:tab/>
            </w:r>
          </w:p>
        </w:tc>
      </w:tr>
      <w:tr>
        <w:trPr>
          <w:cantSplit w:val="0"/>
          <w:trHeight w:val="240" w:hRule="atLeast"/>
          <w:tblHeader w:val="0"/>
        </w:trPr>
        <w:tc>
          <w:tcPr>
            <w:gridSpan w:val="5"/>
          </w:tcPr>
          <w:p w:rsidR="00000000" w:rsidDel="00000000" w:rsidP="00000000" w:rsidRDefault="00000000" w:rsidRPr="00000000" w14:paraId="0000005C">
            <w:pPr>
              <w:spacing w:after="120" w:before="120" w:lineRule="auto"/>
              <w:rPr>
                <w:rFonts w:ascii="Arial" w:cs="Arial" w:eastAsia="Arial" w:hAnsi="Arial"/>
                <w:i w:val="1"/>
              </w:rPr>
            </w:pPr>
            <w:r w:rsidDel="00000000" w:rsidR="00000000" w:rsidRPr="00000000">
              <w:rPr>
                <w:rFonts w:ascii="Arial" w:cs="Arial" w:eastAsia="Arial" w:hAnsi="Arial"/>
                <w:i w:val="1"/>
                <w:rtl w:val="0"/>
              </w:rPr>
              <w:t xml:space="preserve">Identify the critical systems that support the essential services that have been identified above as in scoping for GovAssure. In the table, you should document whether these systems will be included in the forthcoming assessment.</w:t>
            </w:r>
            <w:r w:rsidDel="00000000" w:rsidR="00000000" w:rsidRPr="00000000">
              <w:rPr>
                <w:rtl w:val="0"/>
              </w:rPr>
            </w:r>
          </w:p>
        </w:tc>
      </w:tr>
      <w:tr>
        <w:trPr>
          <w:cantSplit w:val="0"/>
          <w:trHeight w:val="240" w:hRule="atLeast"/>
          <w:tblHeader w:val="0"/>
        </w:trPr>
        <w:tc>
          <w:tcPr>
            <w:gridSpan w:val="5"/>
          </w:tcPr>
          <w:p w:rsidR="00000000" w:rsidDel="00000000" w:rsidP="00000000" w:rsidRDefault="00000000" w:rsidRPr="00000000" w14:paraId="00000061">
            <w:pPr>
              <w:spacing w:after="120" w:before="120" w:lineRule="auto"/>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Does the organisation have a defined methodology for mapping critical systems? Y/N (delete as applicable)</w:t>
            </w:r>
          </w:p>
          <w:p w:rsidR="00000000" w:rsidDel="00000000" w:rsidP="00000000" w:rsidRDefault="00000000" w:rsidRPr="00000000" w14:paraId="00000062">
            <w:pP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i w:val="1"/>
                <w:sz w:val="24"/>
                <w:szCs w:val="24"/>
                <w:rtl w:val="0"/>
              </w:rPr>
              <w:t xml:space="preserve">If yes, describe the methodology at a high level:</w:t>
            </w:r>
            <w:r w:rsidDel="00000000" w:rsidR="00000000" w:rsidRPr="00000000">
              <w:rPr>
                <w:rtl w:val="0"/>
              </w:rPr>
            </w:r>
          </w:p>
          <w:p w:rsidR="00000000" w:rsidDel="00000000" w:rsidP="00000000" w:rsidRDefault="00000000" w:rsidRPr="00000000" w14:paraId="00000063">
            <w:pPr>
              <w:spacing w:after="120" w:before="120" w:lineRule="auto"/>
              <w:rPr>
                <w:rFonts w:ascii="Arial" w:cs="Arial" w:eastAsia="Arial" w:hAnsi="Arial"/>
                <w:i w:val="1"/>
              </w:rPr>
            </w:pPr>
            <w:r w:rsidDel="00000000" w:rsidR="00000000" w:rsidRPr="00000000">
              <w:rPr>
                <w:rtl w:val="0"/>
              </w:rPr>
            </w:r>
          </w:p>
        </w:tc>
      </w:tr>
      <w:tr>
        <w:trPr>
          <w:cantSplit w:val="0"/>
          <w:trHeight w:val="240" w:hRule="atLeast"/>
          <w:tblHeader w:val="0"/>
        </w:trPr>
        <w:tc>
          <w:tcPr>
            <w:shd w:fill="0087e4" w:val="clear"/>
            <w:vAlign w:val="center"/>
          </w:tcPr>
          <w:p w:rsidR="00000000" w:rsidDel="00000000" w:rsidP="00000000" w:rsidRDefault="00000000" w:rsidRPr="00000000" w14:paraId="00000068">
            <w:pPr>
              <w:spacing w:after="120" w:before="120" w:lineRule="auto"/>
              <w:rPr>
                <w:rFonts w:ascii="Helvetica Neue" w:cs="Helvetica Neue" w:eastAsia="Helvetica Neue" w:hAnsi="Helvetica Neue"/>
                <w:b w:val="1"/>
                <w:sz w:val="24"/>
                <w:szCs w:val="24"/>
              </w:rPr>
            </w:pPr>
            <w:r w:rsidDel="00000000" w:rsidR="00000000" w:rsidRPr="00000000">
              <w:rPr>
                <w:rFonts w:ascii="Arial" w:cs="Arial" w:eastAsia="Arial" w:hAnsi="Arial"/>
                <w:b w:val="1"/>
                <w:color w:val="ffffff"/>
                <w:rtl w:val="0"/>
              </w:rPr>
              <w:t xml:space="preserve">Critical system</w:t>
            </w:r>
            <w:r w:rsidDel="00000000" w:rsidR="00000000" w:rsidRPr="00000000">
              <w:rPr>
                <w:rtl w:val="0"/>
              </w:rPr>
            </w:r>
          </w:p>
        </w:tc>
        <w:tc>
          <w:tcPr>
            <w:shd w:fill="0087e4" w:val="clear"/>
            <w:vAlign w:val="center"/>
          </w:tcPr>
          <w:p w:rsidR="00000000" w:rsidDel="00000000" w:rsidP="00000000" w:rsidRDefault="00000000" w:rsidRPr="00000000" w14:paraId="00000069">
            <w:pPr>
              <w:spacing w:after="120" w:before="120" w:lineRule="auto"/>
              <w:rPr>
                <w:rFonts w:ascii="Arial" w:cs="Arial" w:eastAsia="Arial" w:hAnsi="Arial"/>
              </w:rPr>
            </w:pPr>
            <w:r w:rsidDel="00000000" w:rsidR="00000000" w:rsidRPr="00000000">
              <w:rPr>
                <w:rFonts w:ascii="Arial" w:cs="Arial" w:eastAsia="Arial" w:hAnsi="Arial"/>
                <w:b w:val="1"/>
                <w:color w:val="ffffff"/>
                <w:rtl w:val="0"/>
              </w:rPr>
              <w:t xml:space="preserve">Essential service / function supported (from Stage 1: Part B)</w:t>
            </w:r>
            <w:r w:rsidDel="00000000" w:rsidR="00000000" w:rsidRPr="00000000">
              <w:rPr>
                <w:rtl w:val="0"/>
              </w:rPr>
            </w:r>
          </w:p>
        </w:tc>
        <w:tc>
          <w:tcPr>
            <w:shd w:fill="0087e4" w:val="clear"/>
            <w:vAlign w:val="center"/>
          </w:tcPr>
          <w:p w:rsidR="00000000" w:rsidDel="00000000" w:rsidP="00000000" w:rsidRDefault="00000000" w:rsidRPr="00000000" w14:paraId="0000006A">
            <w:pPr>
              <w:spacing w:after="120" w:before="120" w:lineRule="auto"/>
              <w:rPr>
                <w:rFonts w:ascii="Arial" w:cs="Arial" w:eastAsia="Arial" w:hAnsi="Arial"/>
                <w:highlight w:val="yellow"/>
              </w:rPr>
            </w:pPr>
            <w:r w:rsidDel="00000000" w:rsidR="00000000" w:rsidRPr="00000000">
              <w:rPr>
                <w:rFonts w:ascii="Arial" w:cs="Arial" w:eastAsia="Arial" w:hAnsi="Arial"/>
                <w:b w:val="1"/>
                <w:color w:val="ffffff"/>
                <w:rtl w:val="0"/>
              </w:rPr>
              <w:t xml:space="preserve">Core IT infrastructure underpinning the service (for example, the network or cloud provider)</w:t>
            </w:r>
            <w:r w:rsidDel="00000000" w:rsidR="00000000" w:rsidRPr="00000000">
              <w:rPr>
                <w:rtl w:val="0"/>
              </w:rPr>
            </w:r>
          </w:p>
        </w:tc>
        <w:tc>
          <w:tcPr>
            <w:shd w:fill="0087e4" w:val="clear"/>
            <w:vAlign w:val="center"/>
          </w:tcPr>
          <w:p w:rsidR="00000000" w:rsidDel="00000000" w:rsidP="00000000" w:rsidRDefault="00000000" w:rsidRPr="00000000" w14:paraId="0000006B">
            <w:pPr>
              <w:spacing w:after="120" w:before="120" w:lineRule="auto"/>
              <w:rPr>
                <w:rFonts w:ascii="Helvetica Neue" w:cs="Helvetica Neue" w:eastAsia="Helvetica Neue" w:hAnsi="Helvetica Neue"/>
                <w:sz w:val="24"/>
                <w:szCs w:val="24"/>
              </w:rPr>
            </w:pPr>
            <w:r w:rsidDel="00000000" w:rsidR="00000000" w:rsidRPr="00000000">
              <w:rPr>
                <w:rFonts w:ascii="Arial" w:cs="Arial" w:eastAsia="Arial" w:hAnsi="Arial"/>
                <w:b w:val="1"/>
                <w:color w:val="ffffff"/>
                <w:rtl w:val="0"/>
              </w:rPr>
              <w:t xml:space="preserve">Breakdown of back-end systems/applications (if applicable)</w:t>
            </w:r>
            <w:r w:rsidDel="00000000" w:rsidR="00000000" w:rsidRPr="00000000">
              <w:rPr>
                <w:rtl w:val="0"/>
              </w:rPr>
            </w:r>
          </w:p>
        </w:tc>
        <w:tc>
          <w:tcPr>
            <w:shd w:fill="0087e4" w:val="clear"/>
            <w:vAlign w:val="center"/>
          </w:tcPr>
          <w:p w:rsidR="00000000" w:rsidDel="00000000" w:rsidP="00000000" w:rsidRDefault="00000000" w:rsidRPr="00000000" w14:paraId="0000006C">
            <w:pPr>
              <w:spacing w:after="120" w:before="120" w:lineRule="auto"/>
              <w:rPr/>
            </w:pPr>
            <w:r w:rsidDel="00000000" w:rsidR="00000000" w:rsidRPr="00000000">
              <w:rPr>
                <w:rFonts w:ascii="Arial" w:cs="Arial" w:eastAsia="Arial" w:hAnsi="Arial"/>
                <w:b w:val="1"/>
                <w:color w:val="ffffff"/>
                <w:rtl w:val="0"/>
              </w:rPr>
              <w:t xml:space="preserve">Included in the forthcoming assessment?</w:t>
            </w:r>
            <w:r w:rsidDel="00000000" w:rsidR="00000000" w:rsidRPr="00000000">
              <w:rPr>
                <w:rtl w:val="0"/>
              </w:rPr>
            </w:r>
          </w:p>
        </w:tc>
      </w:tr>
      <w:tr>
        <w:trPr>
          <w:cantSplit w:val="0"/>
          <w:trHeight w:val="240" w:hRule="atLeast"/>
          <w:tblHeader w:val="0"/>
        </w:trPr>
        <w:tc>
          <w:tcPr>
            <w:shd w:fill="999999" w:val="clear"/>
          </w:tcPr>
          <w:p w:rsidR="00000000" w:rsidDel="00000000" w:rsidP="00000000" w:rsidRDefault="00000000" w:rsidRPr="00000000" w14:paraId="0000006D">
            <w:pPr>
              <w:spacing w:after="120" w:before="12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Example:</w:t>
            </w:r>
          </w:p>
          <w:p w:rsidR="00000000" w:rsidDel="00000000" w:rsidP="00000000" w:rsidRDefault="00000000" w:rsidRPr="00000000" w14:paraId="0000006E">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Helvetica Neue" w:cs="Helvetica Neue" w:eastAsia="Helvetica Neue" w:hAnsi="Helvetica Neue"/>
                <w:sz w:val="24"/>
                <w:szCs w:val="24"/>
                <w:rtl w:val="0"/>
              </w:rPr>
              <w:t xml:space="preserve">Critical system 1</w:t>
            </w:r>
            <w:r w:rsidDel="00000000" w:rsidR="00000000" w:rsidRPr="00000000">
              <w:rPr>
                <w:rtl w:val="0"/>
              </w:rPr>
            </w:r>
          </w:p>
        </w:tc>
        <w:tc>
          <w:tcPr>
            <w:shd w:fill="999999" w:val="clear"/>
          </w:tcPr>
          <w:p w:rsidR="00000000" w:rsidDel="00000000" w:rsidP="00000000" w:rsidRDefault="00000000" w:rsidRPr="00000000" w14:paraId="0000006F">
            <w:pPr>
              <w:spacing w:after="120" w:before="120" w:lineRule="auto"/>
              <w:rPr>
                <w:rFonts w:ascii="Arial" w:cs="Arial" w:eastAsia="Arial" w:hAnsi="Arial"/>
              </w:rPr>
            </w:pPr>
            <w:r w:rsidDel="00000000" w:rsidR="00000000" w:rsidRPr="00000000">
              <w:rPr>
                <w:rtl w:val="0"/>
              </w:rPr>
            </w:r>
          </w:p>
        </w:tc>
        <w:tc>
          <w:tcPr>
            <w:shd w:fill="999999" w:val="clear"/>
          </w:tcPr>
          <w:p w:rsidR="00000000" w:rsidDel="00000000" w:rsidP="00000000" w:rsidRDefault="00000000" w:rsidRPr="00000000" w14:paraId="00000070">
            <w:pPr>
              <w:spacing w:after="120" w:before="120" w:lineRule="auto"/>
              <w:rPr>
                <w:rFonts w:ascii="Arial" w:cs="Arial" w:eastAsia="Arial" w:hAnsi="Arial"/>
                <w:highlight w:val="yellow"/>
              </w:rPr>
            </w:pPr>
            <w:r w:rsidDel="00000000" w:rsidR="00000000" w:rsidRPr="00000000">
              <w:rPr>
                <w:rtl w:val="0"/>
              </w:rPr>
            </w:r>
          </w:p>
        </w:tc>
        <w:tc>
          <w:tcPr>
            <w:shd w:fill="999999" w:val="clear"/>
          </w:tcPr>
          <w:p w:rsidR="00000000" w:rsidDel="00000000" w:rsidP="00000000" w:rsidRDefault="00000000" w:rsidRPr="00000000" w14:paraId="00000071">
            <w:pPr>
              <w:spacing w:after="120" w:before="120" w:lineRule="auto"/>
              <w:rPr>
                <w:rFonts w:ascii="Arial" w:cs="Arial" w:eastAsia="Arial" w:hAnsi="Arial"/>
              </w:rPr>
            </w:pPr>
            <w:r w:rsidDel="00000000" w:rsidR="00000000" w:rsidRPr="00000000">
              <w:rPr>
                <w:rFonts w:ascii="Helvetica Neue" w:cs="Helvetica Neue" w:eastAsia="Helvetica Neue" w:hAnsi="Helvetica Neue"/>
                <w:sz w:val="24"/>
                <w:szCs w:val="24"/>
                <w:rtl w:val="0"/>
              </w:rPr>
              <w:t xml:space="preserve">App 01</w:t>
            </w:r>
            <w:r w:rsidDel="00000000" w:rsidR="00000000" w:rsidRPr="00000000">
              <w:rPr>
                <w:rtl w:val="0"/>
              </w:rPr>
            </w:r>
          </w:p>
        </w:tc>
        <w:tc>
          <w:tcPr>
            <w:shd w:fill="999999" w:val="clear"/>
          </w:tcPr>
          <w:p w:rsidR="00000000" w:rsidDel="00000000" w:rsidP="00000000" w:rsidRDefault="00000000" w:rsidRPr="00000000" w14:paraId="00000072">
            <w:pPr>
              <w:spacing w:after="120" w:before="120" w:lineRule="auto"/>
              <w:rPr>
                <w:rFonts w:ascii="Arial" w:cs="Arial" w:eastAsia="Arial" w:hAnsi="Arial"/>
                <w:color w:val="3d3d3d"/>
                <w:shd w:fill="e6e6e6" w:val="clear"/>
              </w:rPr>
            </w:pPr>
            <w:r w:rsidDel="00000000" w:rsidR="00000000" w:rsidRPr="00000000">
              <w:rPr>
                <w:rFonts w:ascii="Helvetica Neue" w:cs="Helvetica Neue" w:eastAsia="Helvetica Neue" w:hAnsi="Helvetica Neue"/>
                <w:color w:val="3d3d3d"/>
                <w:sz w:val="24"/>
                <w:szCs w:val="24"/>
                <w:shd w:fill="e6e6e6" w:val="clear"/>
                <w:rtl w:val="0"/>
              </w:rPr>
              <w:t xml:space="preserve">Yes / No</w:t>
            </w: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73">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c>
          <w:tcPr/>
          <w:p w:rsidR="00000000" w:rsidDel="00000000" w:rsidP="00000000" w:rsidRDefault="00000000" w:rsidRPr="00000000" w14:paraId="00000074">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75">
            <w:pPr>
              <w:spacing w:after="120" w:before="120" w:lineRule="auto"/>
              <w:rPr>
                <w:rFonts w:ascii="Arial" w:cs="Arial" w:eastAsia="Arial" w:hAnsi="Arial"/>
                <w:highlight w:val="yellow"/>
              </w:rPr>
            </w:pPr>
            <w:r w:rsidDel="00000000" w:rsidR="00000000" w:rsidRPr="00000000">
              <w:rPr>
                <w:rtl w:val="0"/>
              </w:rPr>
            </w:r>
          </w:p>
        </w:tc>
        <w:tc>
          <w:tcPr/>
          <w:p w:rsidR="00000000" w:rsidDel="00000000" w:rsidP="00000000" w:rsidRDefault="00000000" w:rsidRPr="00000000" w14:paraId="00000076">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77">
            <w:pPr>
              <w:spacing w:after="120" w:before="120" w:lineRule="auto"/>
              <w:rPr>
                <w:rFonts w:ascii="Arial" w:cs="Arial" w:eastAsia="Arial" w:hAnsi="Arial"/>
                <w:color w:val="3d3d3d"/>
                <w:shd w:fill="e6e6e6" w:val="clear"/>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c>
          <w:tcPr/>
          <w:p w:rsidR="00000000" w:rsidDel="00000000" w:rsidP="00000000" w:rsidRDefault="00000000" w:rsidRPr="00000000" w14:paraId="00000079">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7A">
            <w:pPr>
              <w:spacing w:after="120" w:before="120" w:lineRule="auto"/>
              <w:rPr>
                <w:rFonts w:ascii="Arial" w:cs="Arial" w:eastAsia="Arial" w:hAnsi="Arial"/>
                <w:highlight w:val="yellow"/>
              </w:rPr>
            </w:pPr>
            <w:r w:rsidDel="00000000" w:rsidR="00000000" w:rsidRPr="00000000">
              <w:rPr>
                <w:rtl w:val="0"/>
              </w:rPr>
            </w:r>
          </w:p>
        </w:tc>
        <w:tc>
          <w:tcPr/>
          <w:p w:rsidR="00000000" w:rsidDel="00000000" w:rsidP="00000000" w:rsidRDefault="00000000" w:rsidRPr="00000000" w14:paraId="0000007B">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7C">
            <w:pPr>
              <w:spacing w:after="120" w:before="120" w:lineRule="auto"/>
              <w:rPr>
                <w:rFonts w:ascii="Arial" w:cs="Arial" w:eastAsia="Arial" w:hAnsi="Arial"/>
                <w:color w:val="3d3d3d"/>
                <w:shd w:fill="e6e6e6" w:val="clear"/>
              </w:rPr>
            </w:pPr>
            <w:r w:rsidDel="00000000" w:rsidR="00000000" w:rsidRPr="00000000">
              <w:rPr>
                <w:rtl w:val="0"/>
              </w:rPr>
            </w:r>
          </w:p>
        </w:tc>
      </w:tr>
      <w:tr>
        <w:trPr>
          <w:cantSplit w:val="0"/>
          <w:trHeight w:val="240" w:hRule="atLeast"/>
          <w:tblHeader w:val="0"/>
        </w:trPr>
        <w:tc>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tl w:val="0"/>
              </w:rPr>
            </w:r>
          </w:p>
        </w:tc>
        <w:tc>
          <w:tcPr/>
          <w:p w:rsidR="00000000" w:rsidDel="00000000" w:rsidP="00000000" w:rsidRDefault="00000000" w:rsidRPr="00000000" w14:paraId="0000007E">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7F">
            <w:pPr>
              <w:spacing w:after="120" w:before="120" w:lineRule="auto"/>
              <w:rPr>
                <w:rFonts w:ascii="Arial" w:cs="Arial" w:eastAsia="Arial" w:hAnsi="Arial"/>
                <w:highlight w:val="yellow"/>
              </w:rPr>
            </w:pPr>
            <w:r w:rsidDel="00000000" w:rsidR="00000000" w:rsidRPr="00000000">
              <w:rPr>
                <w:rtl w:val="0"/>
              </w:rPr>
            </w:r>
          </w:p>
        </w:tc>
        <w:tc>
          <w:tcPr/>
          <w:p w:rsidR="00000000" w:rsidDel="00000000" w:rsidP="00000000" w:rsidRDefault="00000000" w:rsidRPr="00000000" w14:paraId="00000080">
            <w:pPr>
              <w:spacing w:after="120" w:before="120" w:lineRule="auto"/>
              <w:rPr>
                <w:rFonts w:ascii="Arial" w:cs="Arial" w:eastAsia="Arial" w:hAnsi="Arial"/>
              </w:rPr>
            </w:pPr>
            <w:r w:rsidDel="00000000" w:rsidR="00000000" w:rsidRPr="00000000">
              <w:rPr>
                <w:rtl w:val="0"/>
              </w:rPr>
            </w:r>
          </w:p>
        </w:tc>
        <w:tc>
          <w:tcPr/>
          <w:p w:rsidR="00000000" w:rsidDel="00000000" w:rsidP="00000000" w:rsidRDefault="00000000" w:rsidRPr="00000000" w14:paraId="00000081">
            <w:pPr>
              <w:spacing w:after="120" w:before="120" w:lineRule="auto"/>
              <w:rPr>
                <w:rFonts w:ascii="Arial" w:cs="Arial" w:eastAsia="Arial" w:hAnsi="Arial"/>
                <w:color w:val="3d3d3d"/>
                <w:shd w:fill="e6e6e6" w:val="clear"/>
              </w:rPr>
            </w:pPr>
            <w:r w:rsidDel="00000000" w:rsidR="00000000" w:rsidRPr="00000000">
              <w:rPr>
                <w:rtl w:val="0"/>
              </w:rPr>
            </w:r>
          </w:p>
        </w:tc>
      </w:tr>
    </w:tbl>
    <w:p w:rsidR="00000000" w:rsidDel="00000000" w:rsidP="00000000" w:rsidRDefault="00000000" w:rsidRPr="00000000" w14:paraId="00000082">
      <w:pPr>
        <w:widowControl w:val="0"/>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83">
      <w:pPr>
        <w:spacing w:after="120" w:before="12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i w:val="1"/>
          <w:color w:val="a6a6a6"/>
          <w:sz w:val="24"/>
          <w:szCs w:val="24"/>
          <w:rtl w:val="0"/>
        </w:rPr>
        <w:t xml:space="preserve">Add copies of this table as required to document all the in-scope systems for this assessment.</w:t>
      </w:r>
      <w:r w:rsidDel="00000000" w:rsidR="00000000" w:rsidRPr="00000000">
        <w:rPr>
          <w:rtl w:val="0"/>
        </w:rPr>
      </w:r>
    </w:p>
    <w:tbl>
      <w:tblPr>
        <w:tblStyle w:val="Table5"/>
        <w:tblW w:w="151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05"/>
        <w:gridCol w:w="8445"/>
        <w:tblGridChange w:id="0">
          <w:tblGrid>
            <w:gridCol w:w="6705"/>
            <w:gridCol w:w="8445"/>
          </w:tblGrid>
        </w:tblGridChange>
      </w:tblGrid>
      <w:tr>
        <w:trPr>
          <w:cantSplit w:val="0"/>
          <w:trHeight w:val="540" w:hRule="atLeast"/>
          <w:tblHeader w:val="0"/>
        </w:trPr>
        <w:tc>
          <w:tcPr>
            <w:gridSpan w:val="2"/>
            <w:shd w:fill="0087e4" w:val="clear"/>
          </w:tcPr>
          <w:bookmarkStart w:colFirst="0" w:colLast="0" w:name="bookmark=id.2et92p0" w:id="4"/>
          <w:bookmarkEnd w:id="4"/>
          <w:p w:rsidR="00000000" w:rsidDel="00000000" w:rsidP="00000000" w:rsidRDefault="00000000" w:rsidRPr="00000000" w14:paraId="00000084">
            <w:pPr>
              <w:spacing w:after="120" w:before="12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Stage 2 - Part B: Document the systems and assign the Government CAF profile</w:t>
            </w:r>
          </w:p>
        </w:tc>
      </w:tr>
      <w:tr>
        <w:trPr>
          <w:cantSplit w:val="0"/>
          <w:trHeight w:val="540" w:hRule="atLeast"/>
          <w:tblHeader w:val="0"/>
        </w:trPr>
        <w:tc>
          <w:tcPr>
            <w:gridSpan w:val="2"/>
            <w:shd w:fill="0087e4" w:val="clear"/>
          </w:tcPr>
          <w:p w:rsidR="00000000" w:rsidDel="00000000" w:rsidP="00000000" w:rsidRDefault="00000000" w:rsidRPr="00000000" w14:paraId="00000086">
            <w:pPr>
              <w:spacing w:after="120" w:before="120" w:lineRule="auto"/>
              <w:rPr>
                <w:rFonts w:ascii="Arial" w:cs="Arial" w:eastAsia="Arial" w:hAnsi="Arial"/>
                <w:b w:val="1"/>
                <w:color w:val="ffffff"/>
              </w:rPr>
            </w:pPr>
            <w:r w:rsidDel="00000000" w:rsidR="00000000" w:rsidRPr="00000000">
              <w:rPr>
                <w:rFonts w:ascii="Helvetica Neue" w:cs="Helvetica Neue" w:eastAsia="Helvetica Neue" w:hAnsi="Helvetica Neue"/>
                <w:b w:val="1"/>
                <w:color w:val="ffffff"/>
                <w:sz w:val="24"/>
                <w:szCs w:val="24"/>
                <w:rtl w:val="0"/>
              </w:rPr>
              <w:t xml:space="preserve">In-scope [name of system]</w:t>
            </w:r>
            <w:r w:rsidDel="00000000" w:rsidR="00000000" w:rsidRPr="00000000">
              <w:rPr>
                <w:rtl w:val="0"/>
              </w:rPr>
            </w:r>
          </w:p>
        </w:tc>
      </w:tr>
      <w:tr>
        <w:trPr>
          <w:cantSplit w:val="0"/>
          <w:trHeight w:val="505" w:hRule="atLeast"/>
          <w:tblHeader w:val="0"/>
        </w:trPr>
        <w:tc>
          <w:tcPr>
            <w:shd w:fill="ffffff" w:val="clear"/>
            <w:vAlign w:val="center"/>
          </w:tcPr>
          <w:p w:rsidR="00000000" w:rsidDel="00000000" w:rsidP="00000000" w:rsidRDefault="00000000" w:rsidRPr="00000000" w14:paraId="00000088">
            <w:pPr>
              <w:spacing w:after="120" w:before="120" w:lineRule="auto"/>
              <w:rPr>
                <w:rFonts w:ascii="Arial" w:cs="Arial" w:eastAsia="Arial" w:hAnsi="Arial"/>
                <w:b w:val="1"/>
              </w:rPr>
            </w:pPr>
            <w:r w:rsidDel="00000000" w:rsidR="00000000" w:rsidRPr="00000000">
              <w:rPr>
                <w:rFonts w:ascii="Arial" w:cs="Arial" w:eastAsia="Arial" w:hAnsi="Arial"/>
                <w:b w:val="1"/>
                <w:rtl w:val="0"/>
              </w:rPr>
              <w:t xml:space="preserve">System names</w:t>
            </w:r>
          </w:p>
        </w:tc>
        <w:tc>
          <w:tcPr>
            <w:shd w:fill="ffffff" w:val="clear"/>
            <w:vAlign w:val="center"/>
          </w:tcPr>
          <w:p w:rsidR="00000000" w:rsidDel="00000000" w:rsidP="00000000" w:rsidRDefault="00000000" w:rsidRPr="00000000" w14:paraId="00000089">
            <w:pPr>
              <w:spacing w:after="120" w:before="120" w:lineRule="auto"/>
              <w:rPr>
                <w:rFonts w:ascii="Arial" w:cs="Arial" w:eastAsia="Arial" w:hAnsi="Arial"/>
                <w:b w:val="1"/>
              </w:rPr>
            </w:pPr>
            <w:r w:rsidDel="00000000" w:rsidR="00000000" w:rsidRPr="00000000">
              <w:rPr>
                <w:rFonts w:ascii="Helvetica Neue" w:cs="Helvetica Neue" w:eastAsia="Helvetica Neue" w:hAnsi="Helvetica Neue"/>
                <w:i w:val="1"/>
                <w:color w:val="a6a6a6"/>
                <w:sz w:val="24"/>
                <w:szCs w:val="24"/>
                <w:rtl w:val="0"/>
              </w:rPr>
              <w:t xml:space="preserve">Include the technical name and the common name(s) used for the system, where applicable.</w:t>
            </w:r>
            <w:r w:rsidDel="00000000" w:rsidR="00000000" w:rsidRPr="00000000">
              <w:rPr>
                <w:rtl w:val="0"/>
              </w:rPr>
            </w:r>
          </w:p>
        </w:tc>
      </w:tr>
      <w:tr>
        <w:trPr>
          <w:cantSplit w:val="0"/>
          <w:trHeight w:val="473" w:hRule="atLeast"/>
          <w:tblHeader w:val="0"/>
        </w:trPr>
        <w:tc>
          <w:tcPr>
            <w:shd w:fill="ffffff" w:val="clear"/>
          </w:tcPr>
          <w:p w:rsidR="00000000" w:rsidDel="00000000" w:rsidP="00000000" w:rsidRDefault="00000000" w:rsidRPr="00000000" w14:paraId="0000008A">
            <w:pPr>
              <w:spacing w:after="120" w:before="120" w:lineRule="auto"/>
              <w:rPr>
                <w:rFonts w:ascii="Arial" w:cs="Arial" w:eastAsia="Arial" w:hAnsi="Arial"/>
              </w:rPr>
            </w:pPr>
            <w:r w:rsidDel="00000000" w:rsidR="00000000" w:rsidRPr="00000000">
              <w:rPr>
                <w:rFonts w:ascii="Arial" w:cs="Arial" w:eastAsia="Arial" w:hAnsi="Arial"/>
                <w:b w:val="1"/>
                <w:rtl w:val="0"/>
              </w:rPr>
              <w:t xml:space="preserve">Essential service and function it supports</w:t>
            </w:r>
            <w:r w:rsidDel="00000000" w:rsidR="00000000" w:rsidRPr="00000000">
              <w:rPr>
                <w:rtl w:val="0"/>
              </w:rPr>
            </w:r>
          </w:p>
        </w:tc>
        <w:tc>
          <w:tcPr>
            <w:shd w:fill="ffffff" w:val="clear"/>
          </w:tcPr>
          <w:p w:rsidR="00000000" w:rsidDel="00000000" w:rsidP="00000000" w:rsidRDefault="00000000" w:rsidRPr="00000000" w14:paraId="0000008B">
            <w:pPr>
              <w:spacing w:after="120" w:before="120" w:lineRule="auto"/>
              <w:rPr>
                <w:rFonts w:ascii="Arial" w:cs="Arial" w:eastAsia="Arial" w:hAnsi="Arial"/>
              </w:rPr>
            </w:pPr>
            <w:r w:rsidDel="00000000" w:rsidR="00000000" w:rsidRPr="00000000">
              <w:rPr>
                <w:rFonts w:ascii="Helvetica Neue" w:cs="Helvetica Neue" w:eastAsia="Helvetica Neue" w:hAnsi="Helvetica Neue"/>
                <w:i w:val="1"/>
                <w:color w:val="a6a6a6"/>
                <w:sz w:val="24"/>
                <w:szCs w:val="24"/>
                <w:rtl w:val="0"/>
              </w:rPr>
              <w:t xml:space="preserve">A brief description of the essential service and/or function that relies on this system.</w:t>
            </w:r>
            <w:r w:rsidDel="00000000" w:rsidR="00000000" w:rsidRPr="00000000">
              <w:rPr>
                <w:rtl w:val="0"/>
              </w:rPr>
            </w:r>
          </w:p>
        </w:tc>
      </w:tr>
      <w:tr>
        <w:trPr>
          <w:cantSplit w:val="0"/>
          <w:trHeight w:val="839" w:hRule="atLeast"/>
          <w:tblHeader w:val="0"/>
        </w:trPr>
        <w:tc>
          <w:tcPr>
            <w:shd w:fill="ffffff" w:val="clear"/>
          </w:tcPr>
          <w:p w:rsidR="00000000" w:rsidDel="00000000" w:rsidP="00000000" w:rsidRDefault="00000000" w:rsidRPr="00000000" w14:paraId="0000008C">
            <w:pPr>
              <w:spacing w:after="120" w:before="120" w:lineRule="auto"/>
              <w:rPr>
                <w:rFonts w:ascii="Arial" w:cs="Arial" w:eastAsia="Arial" w:hAnsi="Arial"/>
                <w:b w:val="1"/>
              </w:rPr>
            </w:pPr>
            <w:r w:rsidDel="00000000" w:rsidR="00000000" w:rsidRPr="00000000">
              <w:rPr>
                <w:rFonts w:ascii="Arial" w:cs="Arial" w:eastAsia="Arial" w:hAnsi="Arial"/>
                <w:b w:val="1"/>
                <w:rtl w:val="0"/>
              </w:rPr>
              <w:t xml:space="preserve">Description – what does the system do and why is it within scope for GovAssure</w:t>
            </w:r>
          </w:p>
        </w:tc>
        <w:tc>
          <w:tcPr>
            <w:shd w:fill="ffffff" w:val="clear"/>
          </w:tcPr>
          <w:p w:rsidR="00000000" w:rsidDel="00000000" w:rsidP="00000000" w:rsidRDefault="00000000" w:rsidRPr="00000000" w14:paraId="0000008D">
            <w:pPr>
              <w:spacing w:after="120" w:before="120" w:lineRule="auto"/>
              <w:rPr>
                <w:rFonts w:ascii="Arial" w:cs="Arial" w:eastAsia="Arial" w:hAnsi="Arial"/>
              </w:rPr>
            </w:pPr>
            <w:r w:rsidDel="00000000" w:rsidR="00000000" w:rsidRPr="00000000">
              <w:rPr>
                <w:rFonts w:ascii="Helvetica Neue" w:cs="Helvetica Neue" w:eastAsia="Helvetica Neue" w:hAnsi="Helvetica Neue"/>
                <w:i w:val="1"/>
                <w:color w:val="a6a6a6"/>
                <w:sz w:val="24"/>
                <w:szCs w:val="24"/>
                <w:rtl w:val="0"/>
              </w:rPr>
              <w:t xml:space="preserve">Describe the service that the system supports and why it is considered essential for the organisation’s mission and objectives. </w:t>
            </w:r>
            <w:r w:rsidDel="00000000" w:rsidR="00000000" w:rsidRPr="00000000">
              <w:rPr>
                <w:rtl w:val="0"/>
              </w:rPr>
            </w:r>
          </w:p>
        </w:tc>
      </w:tr>
      <w:tr>
        <w:trPr>
          <w:cantSplit w:val="0"/>
          <w:trHeight w:val="839" w:hRule="atLeast"/>
          <w:tblHeader w:val="0"/>
        </w:trPr>
        <w:tc>
          <w:tcPr>
            <w:shd w:fill="ffffff" w:val="clear"/>
          </w:tcPr>
          <w:p w:rsidR="00000000" w:rsidDel="00000000" w:rsidP="00000000" w:rsidRDefault="00000000" w:rsidRPr="00000000" w14:paraId="0000008E">
            <w:pPr>
              <w:spacing w:after="120" w:before="120" w:lineRule="auto"/>
              <w:rPr>
                <w:rFonts w:ascii="Arial" w:cs="Arial" w:eastAsia="Arial" w:hAnsi="Arial"/>
                <w:b w:val="1"/>
              </w:rPr>
            </w:pPr>
            <w:r w:rsidDel="00000000" w:rsidR="00000000" w:rsidRPr="00000000">
              <w:rPr>
                <w:rFonts w:ascii="Arial" w:cs="Arial" w:eastAsia="Arial" w:hAnsi="Arial"/>
                <w:b w:val="1"/>
                <w:rtl w:val="0"/>
              </w:rPr>
              <w:t xml:space="preserve">Types of users</w:t>
            </w:r>
          </w:p>
        </w:tc>
        <w:tc>
          <w:tcPr>
            <w:shd w:fill="ffffff" w:val="clear"/>
          </w:tcPr>
          <w:p w:rsidR="00000000" w:rsidDel="00000000" w:rsidP="00000000" w:rsidRDefault="00000000" w:rsidRPr="00000000" w14:paraId="0000008F">
            <w:pPr>
              <w:spacing w:after="120" w:before="120" w:lineRule="auto"/>
              <w:rPr>
                <w:rFonts w:ascii="Helvetica Neue" w:cs="Helvetica Neue" w:eastAsia="Helvetica Neue" w:hAnsi="Helvetica Neue"/>
                <w:i w:val="1"/>
                <w:color w:val="a6a6a6"/>
                <w:sz w:val="24"/>
                <w:szCs w:val="24"/>
              </w:rPr>
            </w:pPr>
            <w:r w:rsidDel="00000000" w:rsidR="00000000" w:rsidRPr="00000000">
              <w:rPr>
                <w:rFonts w:ascii="Helvetica Neue" w:cs="Helvetica Neue" w:eastAsia="Helvetica Neue" w:hAnsi="Helvetica Neue"/>
                <w:i w:val="1"/>
                <w:color w:val="a6a6a6"/>
                <w:sz w:val="24"/>
                <w:szCs w:val="24"/>
                <w:rtl w:val="0"/>
              </w:rPr>
              <w:t xml:space="preserve">Provide a list of the categories of users of the system. This should cover users with different levels of privilege, such as normal users and administrators, and also those outside the organisation, such as representatives of ALBs, contractors for third parties, and members of the public. </w:t>
            </w:r>
          </w:p>
          <w:p w:rsidR="00000000" w:rsidDel="00000000" w:rsidP="00000000" w:rsidRDefault="00000000" w:rsidRPr="00000000" w14:paraId="00000090">
            <w:pPr>
              <w:spacing w:after="120" w:before="120" w:lineRule="auto"/>
              <w:rPr>
                <w:rFonts w:ascii="Helvetica Neue" w:cs="Helvetica Neue" w:eastAsia="Helvetica Neue" w:hAnsi="Helvetica Neue"/>
                <w:i w:val="1"/>
                <w:color w:val="a6a6a6"/>
                <w:sz w:val="24"/>
                <w:szCs w:val="24"/>
              </w:rPr>
            </w:pPr>
            <w:r w:rsidDel="00000000" w:rsidR="00000000" w:rsidRPr="00000000">
              <w:rPr>
                <w:rFonts w:ascii="Helvetica Neue" w:cs="Helvetica Neue" w:eastAsia="Helvetica Neue" w:hAnsi="Helvetica Neue"/>
                <w:i w:val="1"/>
                <w:color w:val="a6a6a6"/>
                <w:sz w:val="24"/>
                <w:szCs w:val="24"/>
                <w:rtl w:val="0"/>
              </w:rPr>
              <w:t xml:space="preserve">You should also provide details on how different users access the system - remotely or from specified locations - and whether they need to log in to use some or all of the system’s features.</w:t>
            </w:r>
          </w:p>
        </w:tc>
      </w:tr>
      <w:tr>
        <w:trPr>
          <w:cantSplit w:val="0"/>
          <w:trHeight w:val="240" w:hRule="atLeast"/>
          <w:tblHeader w:val="0"/>
        </w:trPr>
        <w:tc>
          <w:tcPr>
            <w:gridSpan w:val="2"/>
            <w:shd w:fill="0087e4" w:val="clear"/>
          </w:tcPr>
          <w:p w:rsidR="00000000" w:rsidDel="00000000" w:rsidP="00000000" w:rsidRDefault="00000000" w:rsidRPr="00000000" w14:paraId="00000091">
            <w:pPr>
              <w:spacing w:after="120" w:before="12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Breakdown of components (if appropriate)</w:t>
            </w:r>
          </w:p>
        </w:tc>
      </w:tr>
      <w:tr>
        <w:trPr>
          <w:cantSplit w:val="0"/>
          <w:trHeight w:val="240" w:hRule="atLeast"/>
          <w:tblHeader w:val="0"/>
        </w:trPr>
        <w:tc>
          <w:tcPr>
            <w:gridSpan w:val="2"/>
            <w:shd w:fill="ffffff" w:val="clear"/>
          </w:tcPr>
          <w:p w:rsidR="00000000" w:rsidDel="00000000" w:rsidP="00000000" w:rsidRDefault="00000000" w:rsidRPr="00000000" w14:paraId="00000093">
            <w:pPr>
              <w:spacing w:after="120" w:before="120" w:lineRule="auto"/>
              <w:rPr>
                <w:rFonts w:ascii="Arial" w:cs="Arial" w:eastAsia="Arial" w:hAnsi="Arial"/>
              </w:rPr>
            </w:pPr>
            <w:r w:rsidDel="00000000" w:rsidR="00000000" w:rsidRPr="00000000">
              <w:rPr>
                <w:rFonts w:ascii="Helvetica Neue" w:cs="Helvetica Neue" w:eastAsia="Helvetica Neue" w:hAnsi="Helvetica Neue"/>
                <w:i w:val="1"/>
                <w:color w:val="a6a6a6"/>
                <w:sz w:val="24"/>
                <w:szCs w:val="24"/>
                <w:rtl w:val="0"/>
              </w:rPr>
              <w:t xml:space="preserve">List the applications, infrastructure, and any other components that the service comprises; for example, Office 365, desktop infrastructure, a specific network or networks, and so on.</w:t>
            </w:r>
            <w:r w:rsidDel="00000000" w:rsidR="00000000" w:rsidRPr="00000000">
              <w:rPr>
                <w:rtl w:val="0"/>
              </w:rPr>
            </w:r>
          </w:p>
        </w:tc>
      </w:tr>
      <w:tr>
        <w:trPr>
          <w:cantSplit w:val="0"/>
          <w:trHeight w:val="240" w:hRule="atLeast"/>
          <w:tblHeader w:val="0"/>
        </w:trPr>
        <w:tc>
          <w:tcPr>
            <w:gridSpan w:val="2"/>
            <w:shd w:fill="0087e4" w:val="clear"/>
          </w:tcPr>
          <w:p w:rsidR="00000000" w:rsidDel="00000000" w:rsidP="00000000" w:rsidRDefault="00000000" w:rsidRPr="00000000" w14:paraId="00000095">
            <w:pPr>
              <w:spacing w:after="120" w:before="12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Key dependencies </w:t>
            </w:r>
          </w:p>
        </w:tc>
      </w:tr>
      <w:tr>
        <w:trPr>
          <w:cantSplit w:val="0"/>
          <w:trHeight w:val="759" w:hRule="atLeast"/>
          <w:tblHeader w:val="0"/>
        </w:trPr>
        <w:tc>
          <w:tcPr>
            <w:gridSpan w:val="2"/>
            <w:shd w:fill="ffffff" w:val="clear"/>
          </w:tcPr>
          <w:p w:rsidR="00000000" w:rsidDel="00000000" w:rsidP="00000000" w:rsidRDefault="00000000" w:rsidRPr="00000000" w14:paraId="00000097">
            <w:pPr>
              <w:spacing w:after="120" w:before="120" w:lineRule="auto"/>
              <w:rPr>
                <w:rFonts w:ascii="Arial" w:cs="Arial" w:eastAsia="Arial" w:hAnsi="Arial"/>
              </w:rPr>
            </w:pPr>
            <w:r w:rsidDel="00000000" w:rsidR="00000000" w:rsidRPr="00000000">
              <w:rPr>
                <w:rFonts w:ascii="Helvetica Neue" w:cs="Helvetica Neue" w:eastAsia="Helvetica Neue" w:hAnsi="Helvetica Neue"/>
                <w:i w:val="1"/>
                <w:color w:val="a6a6a6"/>
                <w:sz w:val="24"/>
                <w:szCs w:val="24"/>
                <w:rtl w:val="0"/>
              </w:rPr>
              <w:t xml:space="preserve">List the things that the system (and therefore the service) depends on to enable delivery.</w:t>
            </w:r>
            <w:r w:rsidDel="00000000" w:rsidR="00000000" w:rsidRPr="00000000">
              <w:rPr>
                <w:rtl w:val="0"/>
              </w:rPr>
            </w:r>
          </w:p>
        </w:tc>
      </w:tr>
      <w:tr>
        <w:trPr>
          <w:cantSplit w:val="0"/>
          <w:trHeight w:val="240" w:hRule="atLeast"/>
          <w:tblHeader w:val="0"/>
        </w:trPr>
        <w:tc>
          <w:tcPr>
            <w:gridSpan w:val="2"/>
            <w:shd w:fill="0087e4" w:val="clear"/>
          </w:tcPr>
          <w:p w:rsidR="00000000" w:rsidDel="00000000" w:rsidP="00000000" w:rsidRDefault="00000000" w:rsidRPr="00000000" w14:paraId="00000099">
            <w:pPr>
              <w:spacing w:after="120" w:before="12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System boundary</w:t>
            </w:r>
            <w:r w:rsidDel="00000000" w:rsidR="00000000" w:rsidRPr="00000000">
              <w:rPr>
                <w:rtl w:val="0"/>
              </w:rPr>
            </w:r>
          </w:p>
        </w:tc>
      </w:tr>
      <w:tr>
        <w:trPr>
          <w:cantSplit w:val="0"/>
          <w:trHeight w:val="240" w:hRule="atLeast"/>
          <w:tblHeader w:val="0"/>
        </w:trPr>
        <w:tc>
          <w:tcPr>
            <w:gridSpan w:val="2"/>
            <w:shd w:fill="ffffff" w:val="clear"/>
          </w:tcPr>
          <w:p w:rsidR="00000000" w:rsidDel="00000000" w:rsidP="00000000" w:rsidRDefault="00000000" w:rsidRPr="00000000" w14:paraId="0000009B">
            <w:pPr>
              <w:spacing w:after="120" w:before="120" w:lineRule="auto"/>
              <w:rPr>
                <w:rFonts w:ascii="Helvetica Neue" w:cs="Helvetica Neue" w:eastAsia="Helvetica Neue" w:hAnsi="Helvetica Neue"/>
                <w:i w:val="1"/>
                <w:color w:val="a6a6a6"/>
                <w:sz w:val="24"/>
                <w:szCs w:val="24"/>
              </w:rPr>
            </w:pPr>
            <w:r w:rsidDel="00000000" w:rsidR="00000000" w:rsidRPr="00000000">
              <w:rPr>
                <w:rFonts w:ascii="Helvetica Neue" w:cs="Helvetica Neue" w:eastAsia="Helvetica Neue" w:hAnsi="Helvetica Neue"/>
                <w:i w:val="1"/>
                <w:color w:val="a6a6a6"/>
                <w:sz w:val="24"/>
                <w:szCs w:val="24"/>
                <w:rtl w:val="0"/>
              </w:rPr>
              <w:t xml:space="preserve">List the other systems, suppliers, or organisations that the system has an interdependency with:</w:t>
            </w:r>
          </w:p>
          <w:p w:rsidR="00000000" w:rsidDel="00000000" w:rsidP="00000000" w:rsidRDefault="00000000" w:rsidRPr="00000000" w14:paraId="0000009C">
            <w:pPr>
              <w:spacing w:after="120" w:before="120" w:lineRule="auto"/>
              <w:rPr>
                <w:rFonts w:ascii="Arial" w:cs="Arial" w:eastAsia="Arial" w:hAnsi="Arial"/>
                <w:i w:val="1"/>
                <w:color w:val="17365d"/>
                <w:sz w:val="16"/>
                <w:szCs w:val="16"/>
              </w:rPr>
            </w:pPr>
            <w:r w:rsidDel="00000000" w:rsidR="00000000" w:rsidRPr="00000000">
              <w:rPr>
                <w:rtl w:val="0"/>
              </w:rPr>
            </w:r>
          </w:p>
          <w:tbl>
            <w:tblPr>
              <w:tblStyle w:val="Table6"/>
              <w:tblW w:w="1470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560"/>
              <w:gridCol w:w="10140"/>
              <w:tblGridChange w:id="0">
                <w:tblGrid>
                  <w:gridCol w:w="4560"/>
                  <w:gridCol w:w="10140"/>
                </w:tblGrid>
              </w:tblGridChange>
            </w:tblGrid>
            <w:tr>
              <w:trPr>
                <w:cantSplit w:val="0"/>
                <w:trHeight w:val="580" w:hRule="atLeast"/>
                <w:tblHeader w:val="0"/>
              </w:trPr>
              <w:tc>
                <w:tcPr>
                  <w:shd w:fill="d9d9d9" w:val="clear"/>
                  <w:vAlign w:val="center"/>
                </w:tcPr>
                <w:p w:rsidR="00000000" w:rsidDel="00000000" w:rsidP="00000000" w:rsidRDefault="00000000" w:rsidRPr="00000000" w14:paraId="0000009D">
                  <w:pPr>
                    <w:spacing w:after="120" w:before="120" w:lineRule="auto"/>
                    <w:rPr>
                      <w:rFonts w:ascii="Arial" w:cs="Arial" w:eastAsia="Arial" w:hAnsi="Arial"/>
                      <w:b w:val="1"/>
                    </w:rPr>
                  </w:pPr>
                  <w:r w:rsidDel="00000000" w:rsidR="00000000" w:rsidRPr="00000000">
                    <w:rPr>
                      <w:rFonts w:ascii="Arial" w:cs="Arial" w:eastAsia="Arial" w:hAnsi="Arial"/>
                      <w:b w:val="1"/>
                      <w:rtl w:val="0"/>
                    </w:rPr>
                    <w:t xml:space="preserve">System, supplier, or organisation</w:t>
                  </w:r>
                </w:p>
              </w:tc>
              <w:tc>
                <w:tcPr>
                  <w:shd w:fill="d9d9d9" w:val="clear"/>
                  <w:vAlign w:val="center"/>
                </w:tcPr>
                <w:p w:rsidR="00000000" w:rsidDel="00000000" w:rsidP="00000000" w:rsidRDefault="00000000" w:rsidRPr="00000000" w14:paraId="0000009E">
                  <w:pPr>
                    <w:spacing w:after="120" w:before="120" w:lineRule="auto"/>
                    <w:rPr>
                      <w:rFonts w:ascii="Arial" w:cs="Arial" w:eastAsia="Arial" w:hAnsi="Arial"/>
                      <w:b w:val="1"/>
                    </w:rPr>
                  </w:pPr>
                  <w:r w:rsidDel="00000000" w:rsidR="00000000" w:rsidRPr="00000000">
                    <w:rPr>
                      <w:rFonts w:ascii="Arial" w:cs="Arial" w:eastAsia="Arial" w:hAnsi="Arial"/>
                      <w:b w:val="1"/>
                      <w:rtl w:val="0"/>
                    </w:rPr>
                    <w:t xml:space="preserve">Description of interdependency</w:t>
                  </w:r>
                </w:p>
              </w:tc>
            </w:tr>
            <w:tr>
              <w:trPr>
                <w:cantSplit w:val="0"/>
                <w:trHeight w:val="580" w:hRule="atLeast"/>
                <w:tblHeader w:val="0"/>
              </w:trPr>
              <w:tc>
                <w:tcPr/>
                <w:p w:rsidR="00000000" w:rsidDel="00000000" w:rsidP="00000000" w:rsidRDefault="00000000" w:rsidRPr="00000000" w14:paraId="0000009F">
                  <w:pPr>
                    <w:spacing w:before="12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A0">
                  <w:pPr>
                    <w:spacing w:before="120" w:lineRule="auto"/>
                    <w:rPr>
                      <w:rFonts w:ascii="Arial" w:cs="Arial" w:eastAsia="Arial" w:hAnsi="Arial"/>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0A1">
                  <w:pPr>
                    <w:spacing w:before="12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A2">
                  <w:pPr>
                    <w:spacing w:before="120" w:lineRule="auto"/>
                    <w:rPr>
                      <w:rFonts w:ascii="Arial" w:cs="Arial" w:eastAsia="Arial" w:hAnsi="Arial"/>
                    </w:rPr>
                  </w:pPr>
                  <w:r w:rsidDel="00000000" w:rsidR="00000000" w:rsidRPr="00000000">
                    <w:rPr>
                      <w:rtl w:val="0"/>
                    </w:rPr>
                  </w:r>
                </w:p>
              </w:tc>
            </w:tr>
            <w:tr>
              <w:trPr>
                <w:cantSplit w:val="0"/>
                <w:trHeight w:val="575" w:hRule="atLeast"/>
                <w:tblHeader w:val="0"/>
              </w:trPr>
              <w:tc>
                <w:tcPr/>
                <w:p w:rsidR="00000000" w:rsidDel="00000000" w:rsidP="00000000" w:rsidRDefault="00000000" w:rsidRPr="00000000" w14:paraId="000000A3">
                  <w:pPr>
                    <w:spacing w:before="120" w:lineRule="auto"/>
                    <w:rPr>
                      <w:rFonts w:ascii="Arial" w:cs="Arial" w:eastAsia="Arial" w:hAnsi="Arial"/>
                      <w:b w:val="1"/>
                    </w:rPr>
                  </w:pPr>
                  <w:r w:rsidDel="00000000" w:rsidR="00000000" w:rsidRPr="00000000">
                    <w:rPr>
                      <w:rtl w:val="0"/>
                    </w:rPr>
                  </w:r>
                </w:p>
              </w:tc>
              <w:tc>
                <w:tcPr/>
                <w:p w:rsidR="00000000" w:rsidDel="00000000" w:rsidP="00000000" w:rsidRDefault="00000000" w:rsidRPr="00000000" w14:paraId="000000A4">
                  <w:pPr>
                    <w:rPr>
                      <w:rFonts w:ascii="Arial" w:cs="Arial" w:eastAsia="Arial" w:hAnsi="Arial"/>
                    </w:rPr>
                  </w:pPr>
                  <w:r w:rsidDel="00000000" w:rsidR="00000000" w:rsidRPr="00000000">
                    <w:rPr>
                      <w:rtl w:val="0"/>
                    </w:rPr>
                  </w:r>
                </w:p>
              </w:tc>
            </w:tr>
            <w:tr>
              <w:trPr>
                <w:cantSplit w:val="0"/>
                <w:trHeight w:val="573" w:hRule="atLeast"/>
                <w:tblHeader w:val="0"/>
              </w:trPr>
              <w:tc>
                <w:tcPr>
                  <w:gridSpan w:val="2"/>
                  <w:shd w:fill="0087e4" w:val="clear"/>
                </w:tcPr>
                <w:p w:rsidR="00000000" w:rsidDel="00000000" w:rsidP="00000000" w:rsidRDefault="00000000" w:rsidRPr="00000000" w14:paraId="000000A5">
                  <w:pPr>
                    <w:spacing w:after="120" w:before="120" w:lineRule="auto"/>
                    <w:rPr>
                      <w:rFonts w:ascii="Arial" w:cs="Arial" w:eastAsia="Arial" w:hAnsi="Arial"/>
                      <w:b w:val="1"/>
                      <w:color w:val="ffffff"/>
                    </w:rPr>
                  </w:pPr>
                  <w:r w:rsidDel="00000000" w:rsidR="00000000" w:rsidRPr="00000000">
                    <w:rPr>
                      <w:rFonts w:ascii="Arial" w:cs="Arial" w:eastAsia="Arial" w:hAnsi="Arial"/>
                      <w:b w:val="1"/>
                      <w:color w:val="ffffff"/>
                      <w:rtl w:val="0"/>
                    </w:rPr>
                    <w:t xml:space="preserve">Explain the interdependence between the system, supplier or organisation</w:t>
                  </w:r>
                </w:p>
              </w:tc>
            </w:tr>
            <w:tr>
              <w:trPr>
                <w:cantSplit w:val="0"/>
                <w:trHeight w:val="573" w:hRule="atLeast"/>
                <w:tblHeader w:val="0"/>
              </w:trPr>
              <w:tc>
                <w:tcPr>
                  <w:gridSpan w:val="2"/>
                  <w:shd w:fill="auto" w:val="clear"/>
                </w:tcPr>
                <w:p w:rsidR="00000000" w:rsidDel="00000000" w:rsidP="00000000" w:rsidRDefault="00000000" w:rsidRPr="00000000" w14:paraId="000000A7">
                  <w:pPr>
                    <w:spacing w:after="120" w:before="120" w:lineRule="auto"/>
                    <w:rPr>
                      <w:rFonts w:ascii="Arial" w:cs="Arial" w:eastAsia="Arial" w:hAnsi="Arial"/>
                      <w:b w:val="1"/>
                      <w:color w:val="ffffff"/>
                    </w:rPr>
                  </w:pPr>
                  <w:r w:rsidDel="00000000" w:rsidR="00000000" w:rsidRPr="00000000">
                    <w:rPr>
                      <w:rtl w:val="0"/>
                    </w:rPr>
                  </w:r>
                </w:p>
              </w:tc>
            </w:tr>
          </w:tbl>
          <w:p w:rsidR="00000000" w:rsidDel="00000000" w:rsidP="00000000" w:rsidRDefault="00000000" w:rsidRPr="00000000" w14:paraId="000000A9">
            <w:pPr>
              <w:spacing w:after="120" w:before="120" w:lineRule="auto"/>
              <w:rPr>
                <w:rFonts w:ascii="Arial" w:cs="Arial" w:eastAsia="Arial" w:hAnsi="Arial"/>
                <w:b w:val="1"/>
              </w:rPr>
            </w:pPr>
            <w:r w:rsidDel="00000000" w:rsidR="00000000" w:rsidRPr="00000000">
              <w:rPr>
                <w:rtl w:val="0"/>
              </w:rPr>
            </w:r>
          </w:p>
        </w:tc>
      </w:tr>
      <w:tr>
        <w:trPr>
          <w:cantSplit w:val="0"/>
          <w:trHeight w:val="240" w:hRule="atLeast"/>
          <w:tblHeader w:val="0"/>
        </w:trPr>
        <w:tc>
          <w:tcPr>
            <w:gridSpan w:val="2"/>
            <w:shd w:fill="0087e4" w:val="clear"/>
          </w:tcPr>
          <w:p w:rsidR="00000000" w:rsidDel="00000000" w:rsidP="00000000" w:rsidRDefault="00000000" w:rsidRPr="00000000" w14:paraId="000000AB">
            <w:pPr>
              <w:spacing w:after="120" w:before="120" w:lineRule="auto"/>
              <w:rPr>
                <w:rFonts w:ascii="Arial" w:cs="Arial" w:eastAsia="Arial" w:hAnsi="Arial"/>
                <w:color w:val="ffffff"/>
              </w:rPr>
            </w:pPr>
            <w:r w:rsidDel="00000000" w:rsidR="00000000" w:rsidRPr="00000000">
              <w:rPr>
                <w:rFonts w:ascii="Arial" w:cs="Arial" w:eastAsia="Arial" w:hAnsi="Arial"/>
                <w:b w:val="1"/>
                <w:color w:val="ffffff"/>
                <w:rtl w:val="0"/>
              </w:rPr>
              <w:t xml:space="preserve">System diagrams</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AD">
            <w:pPr>
              <w:keepLines w:val="1"/>
              <w:spacing w:after="120" w:before="120" w:lineRule="auto"/>
              <w:rPr>
                <w:rFonts w:ascii="Helvetica Neue" w:cs="Helvetica Neue" w:eastAsia="Helvetica Neue" w:hAnsi="Helvetica Neue"/>
                <w:i w:val="1"/>
                <w:color w:val="a6a6a6"/>
                <w:sz w:val="24"/>
                <w:szCs w:val="24"/>
              </w:rPr>
            </w:pPr>
            <w:r w:rsidDel="00000000" w:rsidR="00000000" w:rsidRPr="00000000">
              <w:rPr>
                <w:rFonts w:ascii="Helvetica Neue" w:cs="Helvetica Neue" w:eastAsia="Helvetica Neue" w:hAnsi="Helvetica Neue"/>
                <w:i w:val="1"/>
                <w:color w:val="a6a6a6"/>
                <w:sz w:val="24"/>
                <w:szCs w:val="24"/>
                <w:rtl w:val="0"/>
              </w:rPr>
              <w:t xml:space="preserve">Include diagrams of the system that show:</w:t>
            </w:r>
          </w:p>
          <w:p w:rsidR="00000000" w:rsidDel="00000000" w:rsidP="00000000" w:rsidRDefault="00000000" w:rsidRPr="00000000" w14:paraId="000000AE">
            <w:pPr>
              <w:keepLines w:val="1"/>
              <w:numPr>
                <w:ilvl w:val="0"/>
                <w:numId w:val="2"/>
              </w:numPr>
              <w:tabs>
                <w:tab w:val="left" w:leader="none" w:pos="284"/>
              </w:tabs>
              <w:spacing w:before="120" w:lineRule="auto"/>
              <w:ind w:left="720" w:hanging="360"/>
              <w:rPr>
                <w:rFonts w:ascii="Helvetica Neue" w:cs="Helvetica Neue" w:eastAsia="Helvetica Neue" w:hAnsi="Helvetica Neue"/>
                <w:i w:val="1"/>
                <w:color w:val="a6a6a6"/>
                <w:sz w:val="24"/>
                <w:szCs w:val="24"/>
              </w:rPr>
            </w:pPr>
            <w:r w:rsidDel="00000000" w:rsidR="00000000" w:rsidRPr="00000000">
              <w:rPr>
                <w:rFonts w:ascii="Helvetica Neue" w:cs="Helvetica Neue" w:eastAsia="Helvetica Neue" w:hAnsi="Helvetica Neue"/>
                <w:i w:val="1"/>
                <w:color w:val="a6a6a6"/>
                <w:sz w:val="24"/>
                <w:szCs w:val="24"/>
                <w:rtl w:val="0"/>
              </w:rPr>
              <w:t xml:space="preserve">the critical components and/or assets (grouped if needed)</w:t>
            </w:r>
          </w:p>
          <w:p w:rsidR="00000000" w:rsidDel="00000000" w:rsidP="00000000" w:rsidRDefault="00000000" w:rsidRPr="00000000" w14:paraId="000000AF">
            <w:pPr>
              <w:keepLines w:val="1"/>
              <w:numPr>
                <w:ilvl w:val="0"/>
                <w:numId w:val="2"/>
              </w:numPr>
              <w:tabs>
                <w:tab w:val="left" w:leader="none" w:pos="284"/>
              </w:tabs>
              <w:spacing w:before="120" w:lineRule="auto"/>
              <w:ind w:left="720" w:hanging="360"/>
              <w:rPr>
                <w:rFonts w:ascii="Helvetica Neue" w:cs="Helvetica Neue" w:eastAsia="Helvetica Neue" w:hAnsi="Helvetica Neue"/>
                <w:i w:val="1"/>
                <w:color w:val="a6a6a6"/>
                <w:sz w:val="24"/>
                <w:szCs w:val="24"/>
              </w:rPr>
            </w:pPr>
            <w:r w:rsidDel="00000000" w:rsidR="00000000" w:rsidRPr="00000000">
              <w:rPr>
                <w:rFonts w:ascii="Helvetica Neue" w:cs="Helvetica Neue" w:eastAsia="Helvetica Neue" w:hAnsi="Helvetica Neue"/>
                <w:i w:val="1"/>
                <w:color w:val="a6a6a6"/>
                <w:sz w:val="24"/>
                <w:szCs w:val="24"/>
                <w:rtl w:val="0"/>
              </w:rPr>
              <w:t xml:space="preserve">the system boundary and what is in-scope for the assessment</w:t>
            </w:r>
          </w:p>
          <w:p w:rsidR="00000000" w:rsidDel="00000000" w:rsidP="00000000" w:rsidRDefault="00000000" w:rsidRPr="00000000" w14:paraId="000000B0">
            <w:pPr>
              <w:keepLines w:val="1"/>
              <w:numPr>
                <w:ilvl w:val="0"/>
                <w:numId w:val="2"/>
              </w:numPr>
              <w:tabs>
                <w:tab w:val="left" w:leader="none" w:pos="284"/>
              </w:tabs>
              <w:spacing w:before="120" w:lineRule="auto"/>
              <w:ind w:left="720" w:hanging="360"/>
              <w:rPr>
                <w:rFonts w:ascii="Helvetica Neue" w:cs="Helvetica Neue" w:eastAsia="Helvetica Neue" w:hAnsi="Helvetica Neue"/>
                <w:i w:val="1"/>
                <w:color w:val="a6a6a6"/>
                <w:sz w:val="24"/>
                <w:szCs w:val="24"/>
              </w:rPr>
            </w:pPr>
            <w:r w:rsidDel="00000000" w:rsidR="00000000" w:rsidRPr="00000000">
              <w:rPr>
                <w:rFonts w:ascii="Helvetica Neue" w:cs="Helvetica Neue" w:eastAsia="Helvetica Neue" w:hAnsi="Helvetica Neue"/>
                <w:i w:val="1"/>
                <w:color w:val="a6a6a6"/>
                <w:sz w:val="24"/>
                <w:szCs w:val="24"/>
                <w:rtl w:val="0"/>
              </w:rPr>
              <w:t xml:space="preserve">other non-critical components within the system boundary and details of their connections (direct wired and wireless)</w:t>
            </w:r>
          </w:p>
          <w:p w:rsidR="00000000" w:rsidDel="00000000" w:rsidP="00000000" w:rsidRDefault="00000000" w:rsidRPr="00000000" w14:paraId="000000B1">
            <w:pPr>
              <w:keepLines w:val="1"/>
              <w:widowControl w:val="0"/>
              <w:numPr>
                <w:ilvl w:val="0"/>
                <w:numId w:val="2"/>
              </w:numPr>
              <w:tabs>
                <w:tab w:val="left" w:leader="none" w:pos="284"/>
              </w:tabs>
              <w:ind w:left="720" w:hanging="360"/>
              <w:rPr>
                <w:rFonts w:ascii="Arial" w:cs="Arial" w:eastAsia="Arial" w:hAnsi="Arial"/>
                <w:sz w:val="20"/>
                <w:szCs w:val="20"/>
              </w:rPr>
            </w:pPr>
            <w:bookmarkStart w:colFirst="0" w:colLast="0" w:name="_heading=h.30j0zll" w:id="5"/>
            <w:bookmarkEnd w:id="5"/>
            <w:r w:rsidDel="00000000" w:rsidR="00000000" w:rsidRPr="00000000">
              <w:rPr>
                <w:rFonts w:ascii="Helvetica Neue" w:cs="Helvetica Neue" w:eastAsia="Helvetica Neue" w:hAnsi="Helvetica Neue"/>
                <w:i w:val="1"/>
                <w:color w:val="a6a6a6"/>
                <w:sz w:val="24"/>
                <w:szCs w:val="24"/>
                <w:rtl w:val="0"/>
              </w:rPr>
              <w:t xml:space="preserve">data access points</w:t>
            </w:r>
            <w:r w:rsidDel="00000000" w:rsidR="00000000" w:rsidRPr="00000000">
              <w:rPr>
                <w:rtl w:val="0"/>
              </w:rPr>
            </w:r>
          </w:p>
          <w:p w:rsidR="00000000" w:rsidDel="00000000" w:rsidP="00000000" w:rsidRDefault="00000000" w:rsidRPr="00000000" w14:paraId="000000B2">
            <w:pPr>
              <w:keepLines w:val="1"/>
              <w:widowControl w:val="0"/>
              <w:tabs>
                <w:tab w:val="left" w:leader="none" w:pos="284"/>
              </w:tabs>
              <w:ind w:left="720" w:firstLine="0"/>
              <w:rPr>
                <w:rFonts w:ascii="Arial" w:cs="Arial" w:eastAsia="Arial" w:hAnsi="Arial"/>
                <w:sz w:val="20"/>
                <w:szCs w:val="20"/>
              </w:rPr>
            </w:pPr>
            <w:r w:rsidDel="00000000" w:rsidR="00000000" w:rsidRPr="00000000">
              <w:rPr>
                <w:rtl w:val="0"/>
              </w:rPr>
            </w:r>
          </w:p>
        </w:tc>
      </w:tr>
      <w:tr>
        <w:trPr>
          <w:cantSplit w:val="0"/>
          <w:trHeight w:val="240" w:hRule="atLeast"/>
          <w:tblHeader w:val="0"/>
        </w:trPr>
        <w:tc>
          <w:tcPr>
            <w:gridSpan w:val="2"/>
            <w:shd w:fill="0087e4" w:val="clear"/>
          </w:tcPr>
          <w:p w:rsidR="00000000" w:rsidDel="00000000" w:rsidP="00000000" w:rsidRDefault="00000000" w:rsidRPr="00000000" w14:paraId="000000B4">
            <w:pPr>
              <w:keepLines w:val="1"/>
              <w:spacing w:after="120" w:before="120" w:lineRule="auto"/>
              <w:rPr>
                <w:rFonts w:ascii="Arial" w:cs="Arial" w:eastAsia="Arial" w:hAnsi="Arial"/>
              </w:rPr>
            </w:pPr>
            <w:r w:rsidDel="00000000" w:rsidR="00000000" w:rsidRPr="00000000">
              <w:rPr>
                <w:rFonts w:ascii="Helvetica Neue" w:cs="Helvetica Neue" w:eastAsia="Helvetica Neue" w:hAnsi="Helvetica Neue"/>
                <w:b w:val="1"/>
                <w:color w:val="ffffff"/>
                <w:sz w:val="24"/>
                <w:szCs w:val="24"/>
                <w:rtl w:val="0"/>
              </w:rPr>
              <w:t xml:space="preserve">Government CAF profile assigned</w:t>
            </w:r>
            <w:r w:rsidDel="00000000" w:rsidR="00000000" w:rsidRPr="00000000">
              <w:rPr>
                <w:rtl w:val="0"/>
              </w:rPr>
            </w:r>
          </w:p>
        </w:tc>
      </w:tr>
      <w:tr>
        <w:trPr>
          <w:cantSplit w:val="0"/>
          <w:trHeight w:val="240" w:hRule="atLeast"/>
          <w:tblHeader w:val="0"/>
        </w:trPr>
        <w:tc>
          <w:tcPr>
            <w:gridSpan w:val="2"/>
          </w:tcPr>
          <w:p w:rsidR="00000000" w:rsidDel="00000000" w:rsidP="00000000" w:rsidRDefault="00000000" w:rsidRPr="00000000" w14:paraId="000000B6">
            <w:pPr>
              <w:keepLines w:val="1"/>
              <w:spacing w:after="120" w:before="120" w:line="240" w:lineRule="auto"/>
              <w:rPr>
                <w:rFonts w:ascii="Helvetica Neue" w:cs="Helvetica Neue" w:eastAsia="Helvetica Neue" w:hAnsi="Helvetica Neue"/>
                <w:color w:val="a6a6a6"/>
                <w:sz w:val="24"/>
                <w:szCs w:val="24"/>
              </w:rPr>
            </w:pPr>
            <w:r w:rsidDel="00000000" w:rsidR="00000000" w:rsidRPr="00000000">
              <w:rPr>
                <w:rFonts w:ascii="Helvetica Neue" w:cs="Helvetica Neue" w:eastAsia="Helvetica Neue" w:hAnsi="Helvetica Neue"/>
                <w:sz w:val="24"/>
                <w:szCs w:val="24"/>
                <w:rtl w:val="0"/>
              </w:rPr>
              <w:t xml:space="preserve">The system will be assessed using the</w:t>
            </w:r>
            <w:r w:rsidDel="00000000" w:rsidR="00000000" w:rsidRPr="00000000">
              <w:rPr>
                <w:rFonts w:ascii="Helvetica Neue" w:cs="Helvetica Neue" w:eastAsia="Helvetica Neue" w:hAnsi="Helvetica Neue"/>
                <w:b w:val="1"/>
                <w:sz w:val="24"/>
                <w:szCs w:val="24"/>
                <w:rtl w:val="0"/>
              </w:rPr>
              <w:t xml:space="preserve"> Baseline / Enhanced </w:t>
            </w:r>
            <w:r w:rsidDel="00000000" w:rsidR="00000000" w:rsidRPr="00000000">
              <w:rPr>
                <w:rFonts w:ascii="Helvetica Neue" w:cs="Helvetica Neue" w:eastAsia="Helvetica Neue" w:hAnsi="Helvetica Neue"/>
                <w:i w:val="1"/>
                <w:color w:val="a6a6a6"/>
                <w:sz w:val="24"/>
                <w:szCs w:val="24"/>
                <w:rtl w:val="0"/>
              </w:rPr>
              <w:t xml:space="preserve">(delete as applicable) </w:t>
            </w:r>
            <w:r w:rsidDel="00000000" w:rsidR="00000000" w:rsidRPr="00000000">
              <w:rPr>
                <w:rFonts w:ascii="Helvetica Neue" w:cs="Helvetica Neue" w:eastAsia="Helvetica Neue" w:hAnsi="Helvetica Neue"/>
                <w:sz w:val="24"/>
                <w:szCs w:val="24"/>
                <w:rtl w:val="0"/>
              </w:rPr>
              <w:t xml:space="preserve">profile</w:t>
            </w:r>
            <w:r w:rsidDel="00000000" w:rsidR="00000000" w:rsidRPr="00000000">
              <w:rPr>
                <w:rtl w:val="0"/>
              </w:rPr>
            </w:r>
          </w:p>
          <w:p w:rsidR="00000000" w:rsidDel="00000000" w:rsidP="00000000" w:rsidRDefault="00000000" w:rsidRPr="00000000" w14:paraId="000000B7">
            <w:pPr>
              <w:keepLines w:val="1"/>
              <w:spacing w:after="120" w:before="120" w:line="240" w:lineRule="auto"/>
              <w:rPr>
                <w:rFonts w:ascii="Helvetica Neue" w:cs="Helvetica Neue" w:eastAsia="Helvetica Neue" w:hAnsi="Helvetica Neue"/>
                <w:b w:val="1"/>
                <w:sz w:val="24"/>
                <w:szCs w:val="24"/>
              </w:rPr>
            </w:pPr>
            <w:r w:rsidDel="00000000" w:rsidR="00000000" w:rsidRPr="00000000">
              <w:rPr>
                <w:rFonts w:ascii="Helvetica Neue" w:cs="Helvetica Neue" w:eastAsia="Helvetica Neue" w:hAnsi="Helvetica Neue"/>
                <w:b w:val="1"/>
                <w:sz w:val="24"/>
                <w:szCs w:val="24"/>
                <w:rtl w:val="0"/>
              </w:rPr>
              <w:t xml:space="preserve">Comments and justification</w:t>
            </w:r>
          </w:p>
          <w:p w:rsidR="00000000" w:rsidDel="00000000" w:rsidP="00000000" w:rsidRDefault="00000000" w:rsidRPr="00000000" w14:paraId="000000B8">
            <w:pPr>
              <w:keepLines w:val="1"/>
              <w:spacing w:after="120" w:before="120" w:lineRule="auto"/>
              <w:rPr>
                <w:rFonts w:ascii="Arial" w:cs="Arial" w:eastAsia="Arial" w:hAnsi="Arial"/>
              </w:rPr>
            </w:pPr>
            <w:r w:rsidDel="00000000" w:rsidR="00000000" w:rsidRPr="00000000">
              <w:rPr>
                <w:rFonts w:ascii="Helvetica Neue" w:cs="Helvetica Neue" w:eastAsia="Helvetica Neue" w:hAnsi="Helvetica Neue"/>
                <w:i w:val="1"/>
                <w:color w:val="a6a6a6"/>
                <w:sz w:val="24"/>
                <w:szCs w:val="24"/>
                <w:rtl w:val="0"/>
              </w:rPr>
              <w:t xml:space="preserve">A brief summary describing why the profile was selected</w:t>
            </w:r>
            <w:r w:rsidDel="00000000" w:rsidR="00000000" w:rsidRPr="00000000">
              <w:rPr>
                <w:rtl w:val="0"/>
              </w:rPr>
            </w:r>
          </w:p>
        </w:tc>
      </w:tr>
    </w:tbl>
    <w:p w:rsidR="00000000" w:rsidDel="00000000" w:rsidP="00000000" w:rsidRDefault="00000000" w:rsidRPr="00000000" w14:paraId="000000BA">
      <w:pPr>
        <w:rPr/>
      </w:pPr>
      <w:r w:rsidDel="00000000" w:rsidR="00000000" w:rsidRPr="00000000">
        <w:br w:type="page"/>
      </w:r>
      <w:r w:rsidDel="00000000" w:rsidR="00000000" w:rsidRPr="00000000">
        <w:rPr>
          <w:rtl w:val="0"/>
        </w:rPr>
      </w:r>
    </w:p>
    <w:p w:rsidR="00000000" w:rsidDel="00000000" w:rsidP="00000000" w:rsidRDefault="00000000" w:rsidRPr="00000000" w14:paraId="000000BB">
      <w:pPr>
        <w:rPr>
          <w:rFonts w:ascii="Arial" w:cs="Arial" w:eastAsia="Arial" w:hAnsi="Arial"/>
          <w:sz w:val="20"/>
          <w:szCs w:val="20"/>
        </w:rPr>
        <w:sectPr>
          <w:type w:val="nextPage"/>
          <w:pgSz w:h="11906" w:w="16838" w:orient="landscape"/>
          <w:pgMar w:bottom="1134" w:top="1134" w:left="993" w:right="991" w:header="709" w:footer="709"/>
        </w:sectPr>
      </w:pPr>
      <w:r w:rsidDel="00000000" w:rsidR="00000000" w:rsidRPr="00000000">
        <w:br w:type="page"/>
      </w:r>
      <w:r w:rsidDel="00000000" w:rsidR="00000000" w:rsidRPr="00000000">
        <w:rPr>
          <w:rtl w:val="0"/>
        </w:rPr>
      </w:r>
    </w:p>
    <w:p w:rsidR="00000000" w:rsidDel="00000000" w:rsidP="00000000" w:rsidRDefault="00000000" w:rsidRPr="00000000" w14:paraId="000000BC">
      <w:pPr>
        <w:rPr>
          <w:rFonts w:ascii="Arial" w:cs="Arial" w:eastAsia="Arial" w:hAnsi="Arial"/>
          <w:b w:val="1"/>
        </w:rPr>
      </w:pPr>
      <w:r w:rsidDel="00000000" w:rsidR="00000000" w:rsidRPr="00000000">
        <w:rPr>
          <w:rtl w:val="0"/>
        </w:rPr>
      </w:r>
    </w:p>
    <w:sectPr>
      <w:type w:val="nextPage"/>
      <w:pgSz w:h="16838" w:w="11906" w:orient="portrait"/>
      <w:pgMar w:bottom="1134" w:top="1134" w:left="993" w:right="991"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GovAssure </w:t>
    </w:r>
    <w:r w:rsidDel="00000000" w:rsidR="00000000" w:rsidRPr="00000000">
      <w:rPr>
        <w:rFonts w:ascii="Arial" w:cs="Arial" w:eastAsia="Arial" w:hAnsi="Arial"/>
        <w:sz w:val="18"/>
        <w:szCs w:val="18"/>
        <w:rtl w:val="0"/>
      </w:rPr>
      <w:t xml:space="preserve">scoping document</w:t>
    </w:r>
    <w:r w:rsidDel="00000000" w:rsidR="00000000" w:rsidRPr="00000000">
      <w:rPr>
        <w:rFonts w:ascii="Arial" w:cs="Arial" w:eastAsia="Arial" w:hAnsi="Arial"/>
        <w:color w:val="000000"/>
        <w:sz w:val="18"/>
        <w:szCs w:val="18"/>
        <w:rtl w:val="0"/>
      </w:rPr>
      <w:t xml:space="preserve"> </w:t>
    </w:r>
    <w:r w:rsidDel="00000000" w:rsidR="00000000" w:rsidRPr="00000000">
      <w:rPr>
        <w:rFonts w:ascii="Arial" w:cs="Arial" w:eastAsia="Arial" w:hAnsi="Arial"/>
        <w:color w:val="000000"/>
        <w:sz w:val="18"/>
        <w:szCs w:val="18"/>
        <w:rtl w:val="0"/>
      </w:rPr>
      <w:t xml:space="preserve">(</w:t>
    </w:r>
    <w:r w:rsidDel="00000000" w:rsidR="00000000" w:rsidRPr="00000000">
      <w:rPr>
        <w:rFonts w:ascii="Arial" w:cs="Arial" w:eastAsia="Arial" w:hAnsi="Arial"/>
        <w:sz w:val="18"/>
        <w:szCs w:val="18"/>
        <w:rtl w:val="0"/>
      </w:rPr>
      <w:t xml:space="preserve">April</w:t>
    </w:r>
    <w:r w:rsidDel="00000000" w:rsidR="00000000" w:rsidRPr="00000000">
      <w:rPr>
        <w:rFonts w:ascii="Arial" w:cs="Arial" w:eastAsia="Arial" w:hAnsi="Arial"/>
        <w:color w:val="000000"/>
        <w:sz w:val="18"/>
        <w:szCs w:val="18"/>
        <w:rtl w:val="0"/>
      </w:rPr>
      <w:t xml:space="preserve"> 202</w:t>
    </w:r>
    <w:r w:rsidDel="00000000" w:rsidR="00000000" w:rsidRPr="00000000">
      <w:rPr>
        <w:rFonts w:ascii="Arial" w:cs="Arial" w:eastAsia="Arial" w:hAnsi="Arial"/>
        <w:sz w:val="18"/>
        <w:szCs w:val="18"/>
        <w:rtl w:val="0"/>
      </w:rPr>
      <w:t xml:space="preserve">4</w:t>
    </w:r>
    <w:r w:rsidDel="00000000" w:rsidR="00000000" w:rsidRPr="00000000">
      <w:rPr>
        <w:rFonts w:ascii="Arial" w:cs="Arial" w:eastAsia="Arial" w:hAnsi="Arial"/>
        <w:color w:val="000000"/>
        <w:sz w:val="18"/>
        <w:szCs w:val="18"/>
        <w:rtl w:val="0"/>
      </w:rPr>
      <w:t xml:space="preserve">)</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-1571623</wp:posOffset>
          </wp:positionH>
          <wp:positionV relativeFrom="paragraph">
            <wp:posOffset>228600</wp:posOffset>
          </wp:positionV>
          <wp:extent cx="12353925" cy="384474"/>
          <wp:effectExtent b="0" l="0" r="0" t="0"/>
          <wp:wrapNone/>
          <wp:docPr id="575" name="image3.png"/>
          <a:graphic>
            <a:graphicData uri="http://schemas.openxmlformats.org/drawingml/2006/picture">
              <pic:pic>
                <pic:nvPicPr>
                  <pic:cNvPr id="0" name="image3.png"/>
                  <pic:cNvPicPr preferRelativeResize="0"/>
                </pic:nvPicPr>
                <pic:blipFill>
                  <a:blip r:embed="rId1"/>
                  <a:srcRect b="62526" l="0" r="45378" t="29650"/>
                  <a:stretch>
                    <a:fillRect/>
                  </a:stretch>
                </pic:blipFill>
                <pic:spPr>
                  <a:xfrm>
                    <a:off x="0" y="0"/>
                    <a:ext cx="12353925" cy="384474"/>
                  </a:xfrm>
                  <a:prstGeom prst="rect"/>
                  <a:ln/>
                </pic:spPr>
              </pic:pic>
            </a:graphicData>
          </a:graphic>
        </wp:anchor>
      </w:drawing>
    </w:r>
  </w:p>
  <w:p w:rsidR="00000000" w:rsidDel="00000000" w:rsidP="00000000" w:rsidRDefault="00000000" w:rsidRPr="00000000" w14:paraId="000000C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rFonts w:ascii="Arial" w:cs="Arial" w:eastAsia="Arial" w:hAnsi="Arial"/>
        <w:color w:val="000000"/>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tabs>
        <w:tab w:val="center" w:leader="none" w:pos="4513"/>
        <w:tab w:val="right" w:leader="none" w:pos="9026"/>
      </w:tabs>
      <w:spacing w:after="0" w:line="240" w:lineRule="auto"/>
      <w:rPr/>
    </w:pPr>
    <w:r w:rsidDel="00000000" w:rsidR="00000000" w:rsidRPr="00000000">
      <w:rPr>
        <w:rFonts w:ascii="Arial" w:cs="Arial" w:eastAsia="Arial" w:hAnsi="Arial"/>
        <w:sz w:val="18"/>
        <w:szCs w:val="18"/>
        <w:rtl w:val="0"/>
      </w:rPr>
      <w:t xml:space="preserve">GovAssure Scoping Document (November 2022) - OFFICIAL SENSITIVE when completed</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-1569556</wp:posOffset>
          </wp:positionH>
          <wp:positionV relativeFrom="paragraph">
            <wp:posOffset>247650</wp:posOffset>
          </wp:positionV>
          <wp:extent cx="9437370" cy="1962150"/>
          <wp:effectExtent b="0" l="0" r="0" t="0"/>
          <wp:wrapNone/>
          <wp:docPr id="573" name="image3.png"/>
          <a:graphic>
            <a:graphicData uri="http://schemas.openxmlformats.org/drawingml/2006/picture">
              <pic:pic>
                <pic:nvPicPr>
                  <pic:cNvPr id="0" name="image3.png"/>
                  <pic:cNvPicPr preferRelativeResize="0"/>
                </pic:nvPicPr>
                <pic:blipFill>
                  <a:blip r:embed="rId1"/>
                  <a:srcRect b="30425" l="0" r="45378" t="29650"/>
                  <a:stretch>
                    <a:fillRect/>
                  </a:stretch>
                </pic:blipFill>
                <pic:spPr>
                  <a:xfrm>
                    <a:off x="0" y="0"/>
                    <a:ext cx="9437370" cy="1962150"/>
                  </a:xfrm>
                  <a:prstGeom prst="rect"/>
                  <a:ln/>
                </pic:spPr>
              </pic:pic>
            </a:graphicData>
          </a:graphic>
        </wp:anchor>
      </w:drawing>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3">
    <w:pPr>
      <w:tabs>
        <w:tab w:val="center" w:leader="none" w:pos="4513"/>
        <w:tab w:val="right" w:leader="none" w:pos="9026"/>
      </w:tabs>
      <w:spacing w:after="0" w:line="240" w:lineRule="auto"/>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rFonts w:ascii="Arial" w:cs="Arial" w:eastAsia="Arial" w:hAnsi="Arial"/>
        <w:color w:val="000000"/>
      </w:rPr>
    </w:pPr>
    <w:r w:rsidDel="00000000" w:rsidR="00000000" w:rsidRPr="00000000">
      <w:rPr>
        <w:rFonts w:ascii="Arial" w:cs="Arial" w:eastAsia="Arial" w:hAnsi="Arial"/>
        <w:color w:val="000000"/>
        <w:rtl w:val="0"/>
      </w:rPr>
      <w:t xml:space="preserve">OFFICIAL SENSITIVE (when completed)</w:t>
    </w:r>
    <w:r w:rsidDel="00000000" w:rsidR="00000000" w:rsidRPr="00000000">
      <w:drawing>
        <wp:anchor allowOverlap="1" behindDoc="0" distB="0" distT="0" distL="0" distR="0" hidden="0" layoutInCell="1" locked="0" relativeHeight="0" simplePos="0">
          <wp:simplePos x="0" y="0"/>
          <wp:positionH relativeFrom="column">
            <wp:posOffset>-1104897</wp:posOffset>
          </wp:positionH>
          <wp:positionV relativeFrom="paragraph">
            <wp:posOffset>-447671</wp:posOffset>
          </wp:positionV>
          <wp:extent cx="11842433" cy="371475"/>
          <wp:effectExtent b="0" l="0" r="0" t="0"/>
          <wp:wrapNone/>
          <wp:docPr id="576" name="image3.png"/>
          <a:graphic>
            <a:graphicData uri="http://schemas.openxmlformats.org/drawingml/2006/picture">
              <pic:pic>
                <pic:nvPicPr>
                  <pic:cNvPr id="0" name="image3.png"/>
                  <pic:cNvPicPr preferRelativeResize="0"/>
                </pic:nvPicPr>
                <pic:blipFill>
                  <a:blip r:embed="rId1"/>
                  <a:srcRect b="72273" l="12180" r="33197" t="20219"/>
                  <a:stretch>
                    <a:fillRect/>
                  </a:stretch>
                </pic:blipFill>
                <pic:spPr>
                  <a:xfrm>
                    <a:off x="0" y="0"/>
                    <a:ext cx="11842433" cy="3714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w:cs="Noto Sans" w:eastAsia="Noto Sans" w:hAnsi="Noto Sans"/>
        <w:b w:val="0"/>
        <w:i w:val="0"/>
        <w:smallCaps w:val="0"/>
        <w:strike w:val="0"/>
        <w:color w:val="4f81bd"/>
        <w:u w:val="none"/>
        <w:vertAlign w:val="baselin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40AFC"/>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color w:val="000000"/>
    </w:rPr>
    <w:tblPr>
      <w:tblStyleRowBandSize w:val="1"/>
      <w:tblStyleColBandSize w:val="1"/>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pPr>
      <w:spacing w:after="0" w:line="240" w:lineRule="auto"/>
    </w:pPr>
    <w:rPr>
      <w:color w:val="000000"/>
    </w:rPr>
    <w:tblPr>
      <w:tblStyleRowBandSize w:val="1"/>
      <w:tblStyleColBandSize w:val="1"/>
    </w:tblPr>
  </w:style>
  <w:style w:type="table" w:styleId="a2" w:customStyle="1">
    <w:basedOn w:val="TableNormal"/>
    <w:pPr>
      <w:spacing w:after="0" w:line="240" w:lineRule="auto"/>
    </w:pPr>
    <w:rPr>
      <w:color w:val="000000"/>
    </w:rPr>
    <w:tblPr>
      <w:tblStyleRowBandSize w:val="1"/>
      <w:tblStyleColBandSize w:val="1"/>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rPr>
      <w:color w:val="000000"/>
    </w:rPr>
    <w:tblPr>
      <w:tblStyleRowBandSize w:val="1"/>
      <w:tblStyleColBandSize w:val="1"/>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pPr>
      <w:spacing w:after="0" w:line="240" w:lineRule="auto"/>
    </w:pPr>
    <w:rPr>
      <w:color w:val="000000"/>
    </w:rPr>
    <w:tblPr>
      <w:tblStyleRowBandSize w:val="1"/>
      <w:tblStyleColBandSize w:val="1"/>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pPr>
      <w:spacing w:after="0" w:line="240" w:lineRule="auto"/>
    </w:pPr>
    <w:rPr>
      <w:color w:val="000000"/>
    </w:rPr>
    <w:tblPr>
      <w:tblStyleRowBandSize w:val="1"/>
      <w:tblStyleColBandSize w:val="1"/>
    </w:tblPr>
  </w:style>
  <w:style w:type="table" w:styleId="a9" w:customStyle="1">
    <w:basedOn w:val="TableNormal"/>
    <w:tblPr>
      <w:tblStyleRowBandSize w:val="1"/>
      <w:tblStyleColBandSize w:val="1"/>
      <w:tblCellMar>
        <w:left w:w="0.0" w:type="dxa"/>
        <w:right w:w="0.0" w:type="dxa"/>
      </w:tblCellMar>
    </w:tblPr>
  </w:style>
  <w:style w:type="table" w:styleId="aa" w:customStyle="1">
    <w:basedOn w:val="TableNormal"/>
    <w:tblPr>
      <w:tblStyleRowBandSize w:val="1"/>
      <w:tblStyleColBandSize w:val="1"/>
      <w:tblCellMar>
        <w:left w:w="0.0" w:type="dxa"/>
        <w:right w:w="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0"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1"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2"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3"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4"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5"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6"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7"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8"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9"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a"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b"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table" w:styleId="afc" w:customStyle="1">
    <w:basedOn w:val="TableNormal"/>
    <w:pPr>
      <w:spacing w:after="0" w:line="240" w:lineRule="auto"/>
    </w:pPr>
    <w:rPr>
      <w:color w:val="000000"/>
    </w:rPr>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E50AD2"/>
    <w:pPr>
      <w:ind w:left="720"/>
      <w:contextualSpacing w:val="1"/>
    </w:pPr>
  </w:style>
  <w:style w:type="character" w:styleId="Hyperlink">
    <w:name w:val="Hyperlink"/>
    <w:basedOn w:val="DefaultParagraphFont"/>
    <w:uiPriority w:val="99"/>
    <w:unhideWhenUsed w:val="1"/>
    <w:rsid w:val="008337A5"/>
    <w:rPr>
      <w:color w:val="0000ff"/>
      <w:u w:val="single"/>
    </w:rPr>
  </w:style>
  <w:style w:type="paragraph" w:styleId="NormalWeb">
    <w:name w:val="Normal (Web)"/>
    <w:basedOn w:val="Normal"/>
    <w:uiPriority w:val="99"/>
    <w:semiHidden w:val="1"/>
    <w:unhideWhenUsed w:val="1"/>
    <w:rsid w:val="00554226"/>
    <w:pPr>
      <w:spacing w:after="100" w:afterAutospacing="1" w:before="100" w:beforeAutospacing="1" w:line="240" w:lineRule="auto"/>
    </w:pPr>
    <w:rPr>
      <w:rFonts w:ascii="Times New Roman" w:cs="Times New Roman" w:eastAsia="Times New Roman" w:hAnsi="Times New Roman"/>
      <w:sz w:val="24"/>
      <w:szCs w:val="24"/>
    </w:rPr>
  </w:style>
  <w:style w:type="table" w:styleId="TableGrid">
    <w:name w:val="Table Grid"/>
    <w:basedOn w:val="TableNormal"/>
    <w:uiPriority w:val="39"/>
    <w:rsid w:val="00E87E46"/>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2543CA"/>
    <w:pPr>
      <w:tabs>
        <w:tab w:val="center" w:pos="4513"/>
        <w:tab w:val="right" w:pos="9026"/>
      </w:tabs>
      <w:spacing w:after="0" w:line="240" w:lineRule="auto"/>
    </w:pPr>
  </w:style>
  <w:style w:type="character" w:styleId="HeaderChar" w:customStyle="1">
    <w:name w:val="Header Char"/>
    <w:basedOn w:val="DefaultParagraphFont"/>
    <w:link w:val="Header"/>
    <w:uiPriority w:val="99"/>
    <w:rsid w:val="002543CA"/>
  </w:style>
  <w:style w:type="paragraph" w:styleId="Footer">
    <w:name w:val="footer"/>
    <w:basedOn w:val="Normal"/>
    <w:link w:val="FooterChar"/>
    <w:uiPriority w:val="99"/>
    <w:unhideWhenUsed w:val="1"/>
    <w:rsid w:val="002543CA"/>
    <w:pPr>
      <w:tabs>
        <w:tab w:val="center" w:pos="4513"/>
        <w:tab w:val="right" w:pos="9026"/>
      </w:tabs>
      <w:spacing w:after="0" w:line="240" w:lineRule="auto"/>
    </w:pPr>
  </w:style>
  <w:style w:type="character" w:styleId="FooterChar" w:customStyle="1">
    <w:name w:val="Footer Char"/>
    <w:basedOn w:val="DefaultParagraphFont"/>
    <w:link w:val="Footer"/>
    <w:uiPriority w:val="99"/>
    <w:rsid w:val="002543CA"/>
  </w:style>
  <w:style w:type="character" w:styleId="CommentReference">
    <w:name w:val="annotation reference"/>
    <w:basedOn w:val="DefaultParagraphFont"/>
    <w:uiPriority w:val="99"/>
    <w:semiHidden w:val="1"/>
    <w:unhideWhenUsed w:val="1"/>
    <w:rsid w:val="007659D3"/>
    <w:rPr>
      <w:sz w:val="16"/>
      <w:szCs w:val="16"/>
    </w:rPr>
  </w:style>
  <w:style w:type="paragraph" w:styleId="CommentText">
    <w:name w:val="annotation text"/>
    <w:basedOn w:val="Normal"/>
    <w:link w:val="CommentTextChar"/>
    <w:uiPriority w:val="99"/>
    <w:semiHidden w:val="1"/>
    <w:unhideWhenUsed w:val="1"/>
    <w:rsid w:val="007659D3"/>
    <w:pPr>
      <w:spacing w:line="240" w:lineRule="auto"/>
    </w:pPr>
    <w:rPr>
      <w:sz w:val="20"/>
      <w:szCs w:val="20"/>
    </w:rPr>
  </w:style>
  <w:style w:type="character" w:styleId="CommentTextChar" w:customStyle="1">
    <w:name w:val="Comment Text Char"/>
    <w:basedOn w:val="DefaultParagraphFont"/>
    <w:link w:val="CommentText"/>
    <w:uiPriority w:val="99"/>
    <w:semiHidden w:val="1"/>
    <w:rsid w:val="007659D3"/>
    <w:rPr>
      <w:sz w:val="20"/>
      <w:szCs w:val="20"/>
    </w:rPr>
  </w:style>
  <w:style w:type="paragraph" w:styleId="CommentSubject">
    <w:name w:val="annotation subject"/>
    <w:basedOn w:val="CommentText"/>
    <w:next w:val="CommentText"/>
    <w:link w:val="CommentSubjectChar"/>
    <w:uiPriority w:val="99"/>
    <w:semiHidden w:val="1"/>
    <w:unhideWhenUsed w:val="1"/>
    <w:rsid w:val="007659D3"/>
    <w:rPr>
      <w:b w:val="1"/>
      <w:bCs w:val="1"/>
    </w:rPr>
  </w:style>
  <w:style w:type="character" w:styleId="CommentSubjectChar" w:customStyle="1">
    <w:name w:val="Comment Subject Char"/>
    <w:basedOn w:val="CommentTextChar"/>
    <w:link w:val="CommentSubject"/>
    <w:uiPriority w:val="99"/>
    <w:semiHidden w:val="1"/>
    <w:rsid w:val="007659D3"/>
    <w:rPr>
      <w:b w:val="1"/>
      <w:bCs w:val="1"/>
      <w:sz w:val="20"/>
      <w:szCs w:val="20"/>
    </w:rPr>
  </w:style>
  <w:style w:type="paragraph" w:styleId="Revision">
    <w:name w:val="Revision"/>
    <w:hidden w:val="1"/>
    <w:uiPriority w:val="99"/>
    <w:semiHidden w:val="1"/>
    <w:rsid w:val="00B126B1"/>
    <w:pPr>
      <w:spacing w:after="0" w:line="240" w:lineRule="auto"/>
    </w:pPr>
  </w:style>
  <w:style w:type="character" w:styleId="UnresolvedMention">
    <w:name w:val="Unresolved Mention"/>
    <w:basedOn w:val="DefaultParagraphFont"/>
    <w:uiPriority w:val="99"/>
    <w:semiHidden w:val="1"/>
    <w:unhideWhenUsed w:val="1"/>
    <w:rsid w:val="007440B7"/>
    <w:rPr>
      <w:color w:val="605e5c"/>
      <w:shd w:color="auto" w:fill="e1dfdd" w:val="clear"/>
    </w:rPr>
  </w:style>
  <w:style w:type="character" w:styleId="FollowedHyperlink">
    <w:name w:val="FollowedHyperlink"/>
    <w:basedOn w:val="DefaultParagraphFont"/>
    <w:uiPriority w:val="99"/>
    <w:semiHidden w:val="1"/>
    <w:unhideWhenUsed w:val="1"/>
    <w:rsid w:val="007440B7"/>
    <w:rPr>
      <w:color w:val="800080" w:themeColor="followedHyperlink"/>
      <w:u w:val="single"/>
    </w:rPr>
  </w:style>
  <w:style w:type="paragraph" w:styleId="BodyText">
    <w:name w:val="Body Text"/>
    <w:basedOn w:val="Normal"/>
    <w:link w:val="BodyTextChar"/>
    <w:uiPriority w:val="1"/>
    <w:qFormat w:val="1"/>
    <w:rsid w:val="00A804D2"/>
    <w:pPr>
      <w:widowControl w:val="0"/>
      <w:autoSpaceDE w:val="0"/>
      <w:autoSpaceDN w:val="0"/>
      <w:spacing w:after="0" w:line="240" w:lineRule="auto"/>
    </w:pPr>
    <w:rPr>
      <w:rFonts w:ascii="Arial" w:cs="Arial" w:eastAsia="Arial" w:hAnsi="Arial"/>
      <w:lang w:bidi="en-GB"/>
    </w:rPr>
  </w:style>
  <w:style w:type="character" w:styleId="BodyTextChar" w:customStyle="1">
    <w:name w:val="Body Text Char"/>
    <w:basedOn w:val="DefaultParagraphFont"/>
    <w:link w:val="BodyText"/>
    <w:uiPriority w:val="1"/>
    <w:rsid w:val="00A804D2"/>
    <w:rPr>
      <w:rFonts w:ascii="Arial" w:cs="Arial" w:eastAsia="Arial" w:hAnsi="Arial"/>
      <w:lang w:bidi="en-GB"/>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12" Type="http://schemas.openxmlformats.org/officeDocument/2006/relationships/footer" Target="footer2.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JiH/+PoEnhcznzu8rwYui7/+CA==">CgMxLjAyCmlkLjMwajB6bGwyCmlkLjFmb2I5dGUyCGguZ2pkZ3hzMgppZC4zem55c2g3MgppZC4yZXQ5MnAwMgloLjMwajB6bGw4AHIhMWpYOWREb1dHUTRRUWZpZlhBbkRMb3pYcE5tM0VEa29V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2024-03-11T13:22:00Z</dcterms:created>
</cp:coreProperties>
</file>